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5" w:type="dxa"/>
        <w:jc w:val="center"/>
        <w:tblInd w:w="-6" w:type="dxa"/>
        <w:tblLook w:val="01E0" w:firstRow="1" w:lastRow="1" w:firstColumn="1" w:lastColumn="1" w:noHBand="0" w:noVBand="0"/>
      </w:tblPr>
      <w:tblGrid>
        <w:gridCol w:w="4170"/>
        <w:gridCol w:w="5395"/>
      </w:tblGrid>
      <w:tr w:rsidR="00D818B9" w:rsidRPr="00D97DFB" w14:paraId="1B74D3C8" w14:textId="77777777" w:rsidTr="00AB5C06">
        <w:trPr>
          <w:jc w:val="center"/>
        </w:trPr>
        <w:tc>
          <w:tcPr>
            <w:tcW w:w="4170" w:type="dxa"/>
          </w:tcPr>
          <w:p w14:paraId="7E081872" w14:textId="10AA0794" w:rsidR="00D818B9" w:rsidRPr="00D97DFB" w:rsidRDefault="00D818B9" w:rsidP="00D818B9">
            <w:pPr>
              <w:spacing w:after="0" w:line="240" w:lineRule="auto"/>
              <w:jc w:val="center"/>
              <w:rPr>
                <w:rFonts w:ascii="Times New Roman" w:hAnsi="Times New Roman"/>
                <w:b/>
                <w:sz w:val="24"/>
                <w:lang w:val="nl-NL"/>
              </w:rPr>
            </w:pPr>
            <w:r w:rsidRPr="00D97DFB">
              <w:rPr>
                <w:rFonts w:ascii="Times New Roman" w:hAnsi="Times New Roman"/>
                <w:b/>
                <w:sz w:val="24"/>
                <w:lang w:val="nl-NL"/>
              </w:rPr>
              <w:t>VIỆN KSND- TÒA ÁN- CÔNG AN- CHI CỤ</w:t>
            </w:r>
            <w:r w:rsidR="00AB5C06">
              <w:rPr>
                <w:rFonts w:ascii="Times New Roman" w:hAnsi="Times New Roman"/>
                <w:b/>
                <w:sz w:val="24"/>
                <w:lang w:val="nl-NL"/>
              </w:rPr>
              <w:t xml:space="preserve">C THI HÀNH ÁN D DÂN </w:t>
            </w:r>
            <w:r w:rsidRPr="00D97DFB">
              <w:rPr>
                <w:rFonts w:ascii="Times New Roman" w:hAnsi="Times New Roman"/>
                <w:b/>
                <w:sz w:val="24"/>
                <w:lang w:val="nl-NL"/>
              </w:rPr>
              <w:t>SỰ</w:t>
            </w:r>
          </w:p>
          <w:p w14:paraId="179ED423" w14:textId="17805A99" w:rsidR="00D818B9" w:rsidRPr="00D97DFB" w:rsidRDefault="007D15C0" w:rsidP="00D818B9">
            <w:pPr>
              <w:spacing w:after="0" w:line="240" w:lineRule="auto"/>
              <w:jc w:val="center"/>
              <w:rPr>
                <w:rFonts w:ascii="Times New Roman" w:hAnsi="Times New Roman"/>
                <w:b/>
                <w:sz w:val="26"/>
                <w:lang w:val="nl-NL"/>
              </w:rPr>
            </w:pPr>
            <w:r w:rsidRPr="00D97DFB">
              <w:rPr>
                <w:rFonts w:ascii="Times New Roman" w:hAnsi="Times New Roman"/>
                <w:b/>
                <w:sz w:val="24"/>
                <w:lang w:val="nl-NL"/>
              </w:rPr>
              <w:t>TỈNH</w:t>
            </w:r>
            <w:r w:rsidR="00D818B9" w:rsidRPr="00D97DFB">
              <w:rPr>
                <w:rFonts w:ascii="Times New Roman" w:hAnsi="Times New Roman"/>
                <w:b/>
                <w:sz w:val="24"/>
                <w:lang w:val="nl-NL"/>
              </w:rPr>
              <w:t xml:space="preserve"> HẢI DƯƠNG</w:t>
            </w:r>
          </w:p>
          <w:p w14:paraId="433D0CF8" w14:textId="6EFF4852" w:rsidR="00D818B9" w:rsidRPr="00D97DFB" w:rsidRDefault="00D818B9" w:rsidP="00D818B9">
            <w:pPr>
              <w:spacing w:after="0" w:line="240" w:lineRule="auto"/>
              <w:jc w:val="center"/>
              <w:rPr>
                <w:rFonts w:ascii="Times New Roman" w:hAnsi="Times New Roman"/>
                <w:sz w:val="10"/>
                <w:lang w:val="nl-NL"/>
              </w:rPr>
            </w:pPr>
            <w:r w:rsidRPr="00D97DFB">
              <w:rPr>
                <w:rFonts w:ascii="Times New Roman" w:hAnsi="Times New Roman"/>
                <w:noProof/>
                <w:sz w:val="10"/>
              </w:rPr>
              <mc:AlternateContent>
                <mc:Choice Requires="wps">
                  <w:drawing>
                    <wp:anchor distT="0" distB="0" distL="114300" distR="114300" simplePos="0" relativeHeight="251663360" behindDoc="0" locked="0" layoutInCell="1" allowOverlap="1" wp14:anchorId="05123641" wp14:editId="0E33A9A1">
                      <wp:simplePos x="0" y="0"/>
                      <wp:positionH relativeFrom="column">
                        <wp:posOffset>791845</wp:posOffset>
                      </wp:positionH>
                      <wp:positionV relativeFrom="paragraph">
                        <wp:posOffset>8255</wp:posOffset>
                      </wp:positionV>
                      <wp:extent cx="741680" cy="0"/>
                      <wp:effectExtent l="10795" t="8255" r="9525" b="10795"/>
                      <wp:wrapNone/>
                      <wp:docPr id="50217804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681C1C56"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65pt" to="120.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"/>
                  </w:pict>
                </mc:Fallback>
              </mc:AlternateContent>
            </w:r>
          </w:p>
          <w:p w14:paraId="18276029" w14:textId="77777777" w:rsidR="00D818B9" w:rsidRPr="00D97DFB" w:rsidRDefault="00D818B9" w:rsidP="00D818B9">
            <w:pPr>
              <w:spacing w:after="0" w:line="240" w:lineRule="auto"/>
              <w:jc w:val="center"/>
              <w:rPr>
                <w:rFonts w:ascii="Times New Roman" w:hAnsi="Times New Roman"/>
                <w:sz w:val="10"/>
                <w:lang w:val="nl-NL"/>
              </w:rPr>
            </w:pPr>
          </w:p>
          <w:p w14:paraId="498A183E" w14:textId="77777777" w:rsidR="00D818B9" w:rsidRDefault="00D818B9" w:rsidP="00D818B9">
            <w:pPr>
              <w:spacing w:after="0" w:line="240" w:lineRule="auto"/>
              <w:jc w:val="center"/>
              <w:rPr>
                <w:rFonts w:ascii="Times New Roman" w:hAnsi="Times New Roman"/>
                <w:sz w:val="28"/>
                <w:szCs w:val="34"/>
                <w:lang w:val="nl-NL"/>
              </w:rPr>
            </w:pPr>
            <w:r w:rsidRPr="00D97DFB">
              <w:rPr>
                <w:rFonts w:ascii="Times New Roman" w:hAnsi="Times New Roman"/>
                <w:sz w:val="28"/>
                <w:szCs w:val="34"/>
                <w:lang w:val="nl-NL"/>
              </w:rPr>
              <w:t>Số:</w:t>
            </w:r>
            <w:r w:rsidRPr="00D97DFB">
              <w:rPr>
                <w:rFonts w:ascii="Times New Roman" w:hAnsi="Times New Roman"/>
                <w:sz w:val="28"/>
                <w:szCs w:val="34"/>
                <w:lang w:val="vi-VN"/>
              </w:rPr>
              <w:t xml:space="preserve">  </w:t>
            </w:r>
            <w:r w:rsidR="0043422C" w:rsidRPr="00D97DFB">
              <w:rPr>
                <w:rFonts w:ascii="Times New Roman" w:hAnsi="Times New Roman"/>
                <w:sz w:val="28"/>
                <w:szCs w:val="34"/>
                <w:lang w:val="en-GB"/>
              </w:rPr>
              <w:t xml:space="preserve">  </w:t>
            </w:r>
            <w:r w:rsidR="000774C1">
              <w:rPr>
                <w:rFonts w:ascii="Times New Roman" w:hAnsi="Times New Roman"/>
                <w:sz w:val="28"/>
                <w:szCs w:val="34"/>
                <w:lang w:val="en-GB"/>
              </w:rPr>
              <w:t xml:space="preserve">   </w:t>
            </w:r>
            <w:r w:rsidRPr="00D97DFB">
              <w:rPr>
                <w:rFonts w:ascii="Times New Roman" w:hAnsi="Times New Roman"/>
                <w:sz w:val="28"/>
                <w:szCs w:val="34"/>
                <w:lang w:val="vi-VN"/>
              </w:rPr>
              <w:t xml:space="preserve">  </w:t>
            </w:r>
            <w:r w:rsidRPr="00D97DFB">
              <w:rPr>
                <w:rFonts w:ascii="Times New Roman" w:hAnsi="Times New Roman"/>
                <w:sz w:val="28"/>
                <w:szCs w:val="34"/>
                <w:lang w:val="nl-NL"/>
              </w:rPr>
              <w:t>/BC</w:t>
            </w:r>
          </w:p>
          <w:p w14:paraId="78F280BB" w14:textId="77777777" w:rsidR="00AF6EBA" w:rsidRDefault="00AF6EBA" w:rsidP="00D818B9">
            <w:pPr>
              <w:spacing w:after="0" w:line="240" w:lineRule="auto"/>
              <w:jc w:val="center"/>
              <w:rPr>
                <w:rFonts w:ascii="Times New Roman" w:hAnsi="Times New Roman"/>
                <w:sz w:val="28"/>
                <w:szCs w:val="34"/>
                <w:lang w:val="nl-NL"/>
              </w:rPr>
            </w:pPr>
          </w:p>
          <w:p w14:paraId="39A0C51C" w14:textId="12745A2D" w:rsidR="000774C1" w:rsidRPr="000774C1" w:rsidRDefault="000774C1" w:rsidP="00D818B9">
            <w:pPr>
              <w:spacing w:after="0" w:line="240" w:lineRule="auto"/>
              <w:jc w:val="center"/>
              <w:rPr>
                <w:b/>
                <w:szCs w:val="28"/>
                <w:lang w:val="vi-VN"/>
              </w:rPr>
            </w:pPr>
            <w:r w:rsidRPr="000774C1">
              <w:rPr>
                <w:rFonts w:ascii="Times New Roman" w:hAnsi="Times New Roman"/>
                <w:b/>
                <w:sz w:val="28"/>
                <w:szCs w:val="34"/>
                <w:lang w:val="nl-NL"/>
              </w:rPr>
              <w:t>DỰ THẢO</w:t>
            </w:r>
          </w:p>
        </w:tc>
        <w:tc>
          <w:tcPr>
            <w:tcW w:w="5395" w:type="dxa"/>
          </w:tcPr>
          <w:p w14:paraId="67B69032" w14:textId="77777777" w:rsidR="00D818B9" w:rsidRPr="00D97DFB" w:rsidRDefault="00D818B9" w:rsidP="00D818B9">
            <w:pPr>
              <w:spacing w:after="0" w:line="240" w:lineRule="auto"/>
              <w:jc w:val="center"/>
              <w:rPr>
                <w:rFonts w:ascii="Times New Roman" w:hAnsi="Times New Roman"/>
                <w:b/>
                <w:sz w:val="26"/>
                <w:lang w:val="nl-NL"/>
              </w:rPr>
            </w:pPr>
            <w:r w:rsidRPr="00D97DFB">
              <w:rPr>
                <w:rFonts w:ascii="Times New Roman" w:hAnsi="Times New Roman"/>
                <w:b/>
                <w:sz w:val="24"/>
                <w:lang w:val="nl-NL"/>
              </w:rPr>
              <w:t>CỘNG HOÀ XÃ HỘI CHỦ NGHĨA VIỆT NAM</w:t>
            </w:r>
          </w:p>
          <w:p w14:paraId="61C6C3E0" w14:textId="77777777" w:rsidR="00D818B9" w:rsidRPr="00D97DFB" w:rsidRDefault="00D818B9" w:rsidP="00D818B9">
            <w:pPr>
              <w:spacing w:after="0" w:line="240" w:lineRule="auto"/>
              <w:jc w:val="center"/>
              <w:rPr>
                <w:rFonts w:ascii="Times New Roman" w:hAnsi="Times New Roman"/>
                <w:b/>
                <w:sz w:val="26"/>
                <w:szCs w:val="26"/>
                <w:lang w:val="nl-NL"/>
              </w:rPr>
            </w:pPr>
            <w:r w:rsidRPr="00D97DFB">
              <w:rPr>
                <w:rFonts w:ascii="Times New Roman" w:hAnsi="Times New Roman"/>
                <w:b/>
                <w:sz w:val="26"/>
                <w:szCs w:val="26"/>
                <w:lang w:val="nl-NL"/>
              </w:rPr>
              <w:t>Độc lập - Tự do - Hạnh phúc</w:t>
            </w:r>
          </w:p>
          <w:p w14:paraId="21554FEE" w14:textId="7986BBD3" w:rsidR="00D818B9" w:rsidRPr="00D97DFB" w:rsidRDefault="00D818B9" w:rsidP="00D818B9">
            <w:pPr>
              <w:spacing w:after="0" w:line="240" w:lineRule="auto"/>
              <w:jc w:val="center"/>
              <w:rPr>
                <w:rFonts w:ascii="Times New Roman" w:hAnsi="Times New Roman"/>
                <w:sz w:val="10"/>
                <w:lang w:val="nl-NL"/>
              </w:rPr>
            </w:pPr>
            <w:r w:rsidRPr="00D97DFB">
              <w:rPr>
                <w:rFonts w:ascii="Times New Roman" w:hAnsi="Times New Roman"/>
                <w:noProof/>
                <w:sz w:val="10"/>
              </w:rPr>
              <mc:AlternateContent>
                <mc:Choice Requires="wps">
                  <w:drawing>
                    <wp:anchor distT="0" distB="0" distL="114300" distR="114300" simplePos="0" relativeHeight="251664384" behindDoc="0" locked="0" layoutInCell="1" allowOverlap="1" wp14:anchorId="26B80E44" wp14:editId="7350B042">
                      <wp:simplePos x="0" y="0"/>
                      <wp:positionH relativeFrom="column">
                        <wp:posOffset>760730</wp:posOffset>
                      </wp:positionH>
                      <wp:positionV relativeFrom="paragraph">
                        <wp:posOffset>54610</wp:posOffset>
                      </wp:positionV>
                      <wp:extent cx="1835785" cy="0"/>
                      <wp:effectExtent l="8255" t="6985" r="13335" b="12065"/>
                      <wp:wrapNone/>
                      <wp:docPr id="134232125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13F3AA7F"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4.3pt" to="204.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"/>
                  </w:pict>
                </mc:Fallback>
              </mc:AlternateContent>
            </w:r>
          </w:p>
          <w:p w14:paraId="60E811FC" w14:textId="0AF26D79" w:rsidR="00D818B9" w:rsidRPr="00D97DFB" w:rsidRDefault="00D818B9" w:rsidP="00D818B9">
            <w:pPr>
              <w:spacing w:after="0" w:line="240" w:lineRule="auto"/>
              <w:jc w:val="center"/>
              <w:rPr>
                <w:rFonts w:ascii="Times New Roman" w:hAnsi="Times New Roman"/>
                <w:i/>
                <w:sz w:val="26"/>
                <w:lang w:val="nl-NL"/>
              </w:rPr>
            </w:pPr>
          </w:p>
          <w:p w14:paraId="4206D70D" w14:textId="32ED63A7" w:rsidR="00D818B9" w:rsidRPr="00D97DFB" w:rsidRDefault="00D818B9" w:rsidP="00AC415C">
            <w:pPr>
              <w:spacing w:after="0" w:line="240" w:lineRule="auto"/>
              <w:jc w:val="center"/>
              <w:rPr>
                <w:rFonts w:ascii="Times New Roman" w:hAnsi="Times New Roman"/>
                <w:i/>
                <w:sz w:val="26"/>
                <w:lang w:val="nl-NL"/>
              </w:rPr>
            </w:pPr>
            <w:r w:rsidRPr="00D97DFB">
              <w:rPr>
                <w:rFonts w:ascii="Times New Roman" w:hAnsi="Times New Roman"/>
                <w:i/>
                <w:sz w:val="28"/>
                <w:szCs w:val="28"/>
                <w:lang w:val="nl-NL"/>
              </w:rPr>
              <w:t xml:space="preserve">Hải Dương, ngày </w:t>
            </w:r>
            <w:r w:rsidR="007D15C0" w:rsidRPr="00D97DFB">
              <w:rPr>
                <w:rFonts w:ascii="Times New Roman" w:hAnsi="Times New Roman"/>
                <w:i/>
                <w:sz w:val="28"/>
                <w:szCs w:val="28"/>
                <w:lang w:val="nl-NL"/>
              </w:rPr>
              <w:t xml:space="preserve">  </w:t>
            </w:r>
            <w:r w:rsidRPr="00D97DFB">
              <w:rPr>
                <w:rFonts w:ascii="Times New Roman" w:hAnsi="Times New Roman"/>
                <w:i/>
                <w:sz w:val="28"/>
                <w:szCs w:val="28"/>
                <w:lang w:val="nl-NL"/>
              </w:rPr>
              <w:t xml:space="preserve">  tháng </w:t>
            </w:r>
            <w:r w:rsidR="00DA608E">
              <w:rPr>
                <w:rFonts w:ascii="Times New Roman" w:hAnsi="Times New Roman"/>
                <w:i/>
                <w:sz w:val="28"/>
                <w:szCs w:val="28"/>
                <w:lang w:val="nl-NL"/>
              </w:rPr>
              <w:t xml:space="preserve">4 </w:t>
            </w:r>
            <w:r w:rsidRPr="00D97DFB">
              <w:rPr>
                <w:rFonts w:ascii="Times New Roman" w:hAnsi="Times New Roman"/>
                <w:i/>
                <w:sz w:val="28"/>
                <w:szCs w:val="28"/>
                <w:lang w:val="vi-VN"/>
              </w:rPr>
              <w:t xml:space="preserve"> </w:t>
            </w:r>
            <w:r w:rsidRPr="00D97DFB">
              <w:rPr>
                <w:rFonts w:ascii="Times New Roman" w:hAnsi="Times New Roman"/>
                <w:i/>
                <w:sz w:val="28"/>
                <w:szCs w:val="28"/>
                <w:lang w:val="nl-NL"/>
              </w:rPr>
              <w:t>năm 2025</w:t>
            </w:r>
          </w:p>
        </w:tc>
      </w:tr>
    </w:tbl>
    <w:p w14:paraId="0D288006" w14:textId="77777777" w:rsidR="00D818B9" w:rsidRPr="00D97DFB" w:rsidRDefault="00D818B9" w:rsidP="00D818B9">
      <w:pPr>
        <w:spacing w:after="0" w:line="240" w:lineRule="auto"/>
        <w:jc w:val="center"/>
        <w:rPr>
          <w:rFonts w:ascii="Times New Roman" w:eastAsia="Times New Roman" w:hAnsi="Times New Roman" w:cs="Times New Roman"/>
          <w:b/>
          <w:sz w:val="28"/>
          <w:szCs w:val="28"/>
          <w:lang w:val="vi-VN"/>
        </w:rPr>
      </w:pPr>
    </w:p>
    <w:p w14:paraId="4AAAF76C" w14:textId="6533BEB8" w:rsidR="00AE724A" w:rsidRPr="00D97DFB" w:rsidRDefault="00AE724A" w:rsidP="00D818B9">
      <w:pPr>
        <w:spacing w:after="0" w:line="240" w:lineRule="auto"/>
        <w:jc w:val="center"/>
        <w:rPr>
          <w:rFonts w:ascii="Times New Roman" w:eastAsia="Times New Roman" w:hAnsi="Times New Roman" w:cs="Times New Roman"/>
          <w:b/>
          <w:sz w:val="28"/>
          <w:szCs w:val="28"/>
          <w:lang w:val="vi-VN"/>
        </w:rPr>
      </w:pPr>
      <w:r w:rsidRPr="00D97DFB">
        <w:rPr>
          <w:rFonts w:ascii="Times New Roman" w:eastAsia="Times New Roman" w:hAnsi="Times New Roman" w:cs="Times New Roman"/>
          <w:b/>
          <w:sz w:val="28"/>
          <w:szCs w:val="28"/>
        </w:rPr>
        <w:t>BÁO CÁO</w:t>
      </w:r>
    </w:p>
    <w:p w14:paraId="1BE2D815" w14:textId="77777777" w:rsidR="00AE724A" w:rsidRPr="00D97DFB" w:rsidRDefault="00AE724A" w:rsidP="00D818B9">
      <w:pPr>
        <w:spacing w:after="0" w:line="240" w:lineRule="auto"/>
        <w:jc w:val="center"/>
        <w:rPr>
          <w:rFonts w:ascii="Times New Roman" w:eastAsia="Times New Roman" w:hAnsi="Times New Roman" w:cs="Times New Roman"/>
          <w:b/>
          <w:sz w:val="28"/>
          <w:szCs w:val="28"/>
          <w:lang w:val="en-GB" w:eastAsia="vi-VN"/>
        </w:rPr>
      </w:pPr>
      <w:r w:rsidRPr="00D97DFB">
        <w:rPr>
          <w:rFonts w:ascii="Times New Roman" w:eastAsia="Times New Roman" w:hAnsi="Times New Roman" w:cs="Times New Roman"/>
          <w:b/>
          <w:sz w:val="28"/>
          <w:szCs w:val="28"/>
          <w:lang w:val="vi-VN" w:eastAsia="vi-VN"/>
        </w:rPr>
        <w:t xml:space="preserve"> Sơ kết thực tiễn thi hành Thông tư liên tịch số 02/2018/TTLT-VKSTC-TATC-BCA-BQP-BTC-BNN&amp;PTNT ngày 05/9/2018 quy định việc phối hợp thi hành một số quy định của Bộ luật tố tụng hình sự về khiếu nại, tố cáo và Thông tư liên tịch số 01/2018/TTLT-VKSTC-TATC-BCA-BQP-BTP-BTC-BNN&amp;PTNT ngày 05/4/2018 quy định phối hợp trong việc báo cáo, thông báo về công tác giải quyết khiếu nại tố cáo trong hoạt động tư pháp</w:t>
      </w:r>
    </w:p>
    <w:p w14:paraId="538BFB81" w14:textId="741FC5D5" w:rsidR="007071A2" w:rsidRPr="00D97DFB" w:rsidRDefault="007071A2" w:rsidP="00D818B9">
      <w:pPr>
        <w:spacing w:after="0" w:line="240" w:lineRule="auto"/>
        <w:jc w:val="center"/>
        <w:rPr>
          <w:rFonts w:ascii="Times New Roman" w:eastAsia="Times New Roman" w:hAnsi="Times New Roman" w:cs="Times New Roman"/>
          <w:b/>
          <w:sz w:val="28"/>
          <w:szCs w:val="28"/>
          <w:lang w:val="en-GB" w:eastAsia="vi-VN"/>
        </w:rPr>
      </w:pPr>
      <w:r w:rsidRPr="00D97DFB">
        <w:rPr>
          <w:rFonts w:ascii="Times New Roman" w:eastAsia="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01F5832E" wp14:editId="04E2C627">
                <wp:simplePos x="0" y="0"/>
                <wp:positionH relativeFrom="column">
                  <wp:posOffset>2215515</wp:posOffset>
                </wp:positionH>
                <wp:positionV relativeFrom="paragraph">
                  <wp:posOffset>34925</wp:posOffset>
                </wp:positionV>
                <wp:extent cx="1638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45pt,2.75pt" to="303.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" strokecolor="#4579b8 [3044]"/>
            </w:pict>
          </mc:Fallback>
        </mc:AlternateContent>
      </w:r>
    </w:p>
    <w:p w14:paraId="0AD87EE4" w14:textId="77777777" w:rsidR="007071A2" w:rsidRPr="00D97DFB" w:rsidRDefault="007071A2" w:rsidP="00834EA1">
      <w:pPr>
        <w:spacing w:after="0" w:line="264" w:lineRule="auto"/>
        <w:ind w:firstLine="567"/>
        <w:jc w:val="both"/>
        <w:rPr>
          <w:rFonts w:ascii="Times New Roman" w:eastAsia="Times New Roman" w:hAnsi="Times New Roman" w:cs="Times New Roman"/>
          <w:sz w:val="28"/>
          <w:szCs w:val="28"/>
          <w:lang w:val="en-GB"/>
        </w:rPr>
      </w:pPr>
    </w:p>
    <w:p w14:paraId="7A163DFC" w14:textId="34822B80" w:rsidR="00114B37" w:rsidRPr="00D97DFB" w:rsidRDefault="00AE724A" w:rsidP="000774C1">
      <w:pPr>
        <w:spacing w:after="0" w:line="340" w:lineRule="exact"/>
        <w:ind w:firstLine="567"/>
        <w:jc w:val="both"/>
        <w:rPr>
          <w:rFonts w:ascii="Times New Roman" w:eastAsia="Times New Roman" w:hAnsi="Times New Roman" w:cs="Times New Roman"/>
          <w:sz w:val="28"/>
          <w:szCs w:val="28"/>
          <w:lang w:val="en-GB"/>
        </w:rPr>
      </w:pPr>
      <w:r w:rsidRPr="00D97DFB">
        <w:rPr>
          <w:rFonts w:ascii="Times New Roman" w:eastAsia="Times New Roman" w:hAnsi="Times New Roman" w:cs="Times New Roman"/>
          <w:sz w:val="28"/>
          <w:szCs w:val="28"/>
          <w:lang w:val="vi-VN"/>
        </w:rPr>
        <w:t xml:space="preserve">Thực hiện </w:t>
      </w:r>
      <w:r w:rsidR="007D15C0" w:rsidRPr="00D97DFB">
        <w:rPr>
          <w:rFonts w:ascii="Times New Roman" w:eastAsia="Times New Roman" w:hAnsi="Times New Roman" w:cs="Times New Roman"/>
          <w:sz w:val="28"/>
          <w:szCs w:val="28"/>
          <w:lang w:val="en-GB"/>
        </w:rPr>
        <w:t xml:space="preserve">Kế hoạch số 264/KH-LN ngày 26/11/2024 của liên ngành Trung ương </w:t>
      </w:r>
      <w:r w:rsidR="00DA1FC1" w:rsidRPr="00D97DFB">
        <w:rPr>
          <w:rFonts w:ascii="Times New Roman" w:eastAsia="Times New Roman" w:hAnsi="Times New Roman" w:cs="Times New Roman"/>
          <w:sz w:val="28"/>
          <w:szCs w:val="28"/>
          <w:lang w:val="en-GB"/>
        </w:rPr>
        <w:t xml:space="preserve">và Kế hoạch số 265/KH-VKSTC ngày 26/11/2024 của Viện kiểm sát nhân dân tối cao </w:t>
      </w:r>
      <w:r w:rsidR="007D15C0" w:rsidRPr="00D97DFB">
        <w:rPr>
          <w:rFonts w:ascii="Times New Roman" w:eastAsia="Times New Roman" w:hAnsi="Times New Roman" w:cs="Times New Roman"/>
          <w:sz w:val="28"/>
          <w:szCs w:val="28"/>
          <w:lang w:val="en-GB"/>
        </w:rPr>
        <w:t xml:space="preserve">về Sơ kết liên ngành thực tiễn triển khai thực hiện Thông tư liên tịch số 02/2018/TTLT-VKSTC-TATC-BCA-BQP-BTC-BNN&amp;PTNT ngày 05/9/2018 của Liên ngành tư pháp Trung ương quy định phối hợp </w:t>
      </w:r>
      <w:r w:rsidR="00DA1FC1" w:rsidRPr="00D97DFB">
        <w:rPr>
          <w:rFonts w:ascii="Times New Roman" w:eastAsia="Times New Roman" w:hAnsi="Times New Roman" w:cs="Times New Roman"/>
          <w:sz w:val="28"/>
          <w:szCs w:val="28"/>
          <w:lang w:val="en-GB"/>
        </w:rPr>
        <w:t>thi hành một số quy định của Bộ luật tố tụng hình sự về khiếu nại, tố cáo và Thông tư liên tịch số 01/2018/TTLT-VKSTC-TATC-BCA-BQP-BTC-BNN&amp;PTNT ngày 05/4/2018 của Liên ngành tư pháp Trung ương quy định việc phối hợp trong báo cáo, thông báo về công tác giải quyết khiếu nại, tố cáo trong hoạt động tư pháp (</w:t>
      </w:r>
      <w:r w:rsidR="00AC415C" w:rsidRPr="00D97DFB">
        <w:rPr>
          <w:rFonts w:ascii="Times New Roman" w:eastAsia="Times New Roman" w:hAnsi="Times New Roman" w:cs="Times New Roman"/>
          <w:sz w:val="28"/>
          <w:szCs w:val="28"/>
          <w:lang w:val="en-GB"/>
        </w:rPr>
        <w:t>viết</w:t>
      </w:r>
      <w:r w:rsidR="00DA1FC1" w:rsidRPr="00D97DFB">
        <w:rPr>
          <w:rFonts w:ascii="Times New Roman" w:eastAsia="Times New Roman" w:hAnsi="Times New Roman" w:cs="Times New Roman"/>
          <w:sz w:val="28"/>
          <w:szCs w:val="28"/>
          <w:lang w:val="en-GB"/>
        </w:rPr>
        <w:t xml:space="preserve"> tắt là T</w:t>
      </w:r>
      <w:r w:rsidR="00AC415C" w:rsidRPr="00D97DFB">
        <w:rPr>
          <w:rFonts w:ascii="Times New Roman" w:eastAsia="Times New Roman" w:hAnsi="Times New Roman" w:cs="Times New Roman"/>
          <w:sz w:val="28"/>
          <w:szCs w:val="28"/>
          <w:lang w:val="en-GB"/>
        </w:rPr>
        <w:t>TLT</w:t>
      </w:r>
      <w:r w:rsidR="00DA1FC1" w:rsidRPr="00D97DFB">
        <w:rPr>
          <w:rFonts w:ascii="Times New Roman" w:eastAsia="Times New Roman" w:hAnsi="Times New Roman" w:cs="Times New Roman"/>
          <w:sz w:val="28"/>
          <w:szCs w:val="28"/>
          <w:lang w:val="en-GB"/>
        </w:rPr>
        <w:t xml:space="preserve"> số 01</w:t>
      </w:r>
      <w:r w:rsidR="00435B97">
        <w:rPr>
          <w:rFonts w:ascii="Times New Roman" w:eastAsia="Times New Roman" w:hAnsi="Times New Roman" w:cs="Times New Roman"/>
          <w:sz w:val="28"/>
          <w:szCs w:val="28"/>
          <w:lang w:val="en-GB"/>
        </w:rPr>
        <w:t>/</w:t>
      </w:r>
      <w:r w:rsidR="00AC415C" w:rsidRPr="00D97DFB">
        <w:rPr>
          <w:rFonts w:ascii="Times New Roman" w:eastAsia="Times New Roman" w:hAnsi="Times New Roman" w:cs="Times New Roman"/>
          <w:sz w:val="28"/>
          <w:szCs w:val="28"/>
          <w:lang w:val="en-GB"/>
        </w:rPr>
        <w:t xml:space="preserve">2018; </w:t>
      </w:r>
      <w:r w:rsidR="00DA1FC1" w:rsidRPr="00D97DFB">
        <w:rPr>
          <w:rFonts w:ascii="Times New Roman" w:eastAsia="Times New Roman" w:hAnsi="Times New Roman" w:cs="Times New Roman"/>
          <w:sz w:val="28"/>
          <w:szCs w:val="28"/>
          <w:lang w:val="en-GB"/>
        </w:rPr>
        <w:t xml:space="preserve"> </w:t>
      </w:r>
      <w:r w:rsidR="00AC415C" w:rsidRPr="00D97DFB">
        <w:rPr>
          <w:rFonts w:ascii="Times New Roman" w:eastAsia="Times New Roman" w:hAnsi="Times New Roman" w:cs="Times New Roman"/>
          <w:sz w:val="28"/>
          <w:szCs w:val="28"/>
          <w:lang w:val="en-GB"/>
        </w:rPr>
        <w:t xml:space="preserve">TTLT số </w:t>
      </w:r>
      <w:r w:rsidR="00DA1FC1" w:rsidRPr="00D97DFB">
        <w:rPr>
          <w:rFonts w:ascii="Times New Roman" w:eastAsia="Times New Roman" w:hAnsi="Times New Roman" w:cs="Times New Roman"/>
          <w:sz w:val="28"/>
          <w:szCs w:val="28"/>
          <w:lang w:val="en-GB"/>
        </w:rPr>
        <w:t>02</w:t>
      </w:r>
      <w:r w:rsidR="00435B97">
        <w:rPr>
          <w:rFonts w:ascii="Times New Roman" w:eastAsia="Times New Roman" w:hAnsi="Times New Roman" w:cs="Times New Roman"/>
          <w:sz w:val="28"/>
          <w:szCs w:val="28"/>
          <w:lang w:val="en-GB"/>
        </w:rPr>
        <w:t>/</w:t>
      </w:r>
      <w:r w:rsidR="00AC415C" w:rsidRPr="00D97DFB">
        <w:rPr>
          <w:rFonts w:ascii="Times New Roman" w:eastAsia="Times New Roman" w:hAnsi="Times New Roman" w:cs="Times New Roman"/>
          <w:sz w:val="28"/>
          <w:szCs w:val="28"/>
          <w:lang w:val="en-GB"/>
        </w:rPr>
        <w:t>2018</w:t>
      </w:r>
      <w:r w:rsidR="00DA1FC1" w:rsidRPr="00D97DFB">
        <w:rPr>
          <w:rFonts w:ascii="Times New Roman" w:eastAsia="Times New Roman" w:hAnsi="Times New Roman" w:cs="Times New Roman"/>
          <w:sz w:val="28"/>
          <w:szCs w:val="28"/>
          <w:lang w:val="en-GB"/>
        </w:rPr>
        <w:t>)</w:t>
      </w:r>
      <w:r w:rsidRPr="00D97DFB">
        <w:rPr>
          <w:rFonts w:ascii="Times New Roman" w:eastAsia="Times New Roman" w:hAnsi="Times New Roman" w:cs="Times New Roman"/>
          <w:sz w:val="28"/>
          <w:szCs w:val="28"/>
          <w:lang w:val="vi-VN"/>
        </w:rPr>
        <w:t xml:space="preserve">. </w:t>
      </w:r>
    </w:p>
    <w:p w14:paraId="50DB36C3" w14:textId="4DF6D4C5" w:rsidR="00AE724A" w:rsidRPr="00D97DFB" w:rsidRDefault="00114B37" w:rsidP="000774C1">
      <w:pPr>
        <w:spacing w:after="0" w:line="340" w:lineRule="exact"/>
        <w:ind w:firstLine="567"/>
        <w:jc w:val="both"/>
        <w:rPr>
          <w:rFonts w:ascii="Times New Roman" w:eastAsia="Times New Roman" w:hAnsi="Times New Roman" w:cs="Times New Roman"/>
          <w:sz w:val="28"/>
          <w:szCs w:val="28"/>
        </w:rPr>
      </w:pPr>
      <w:r w:rsidRPr="00D97DFB">
        <w:rPr>
          <w:rFonts w:ascii="Times New Roman" w:eastAsia="Times New Roman" w:hAnsi="Times New Roman" w:cs="Times New Roman"/>
          <w:sz w:val="28"/>
          <w:szCs w:val="28"/>
          <w:lang w:val="en-GB"/>
        </w:rPr>
        <w:t xml:space="preserve">Liên ngành </w:t>
      </w:r>
      <w:r w:rsidRPr="00D97DFB">
        <w:rPr>
          <w:rFonts w:ascii="Times New Roman" w:eastAsia="Times New Roman" w:hAnsi="Times New Roman" w:cs="Times New Roman"/>
          <w:sz w:val="28"/>
          <w:szCs w:val="28"/>
        </w:rPr>
        <w:t xml:space="preserve">Viện kiểm sát nhân dân, </w:t>
      </w:r>
      <w:r w:rsidR="00DA1FC1" w:rsidRPr="00D97DFB">
        <w:rPr>
          <w:rFonts w:ascii="Times New Roman" w:eastAsia="Times New Roman" w:hAnsi="Times New Roman" w:cs="Times New Roman"/>
          <w:sz w:val="28"/>
          <w:szCs w:val="28"/>
          <w:lang w:val="en-GB"/>
        </w:rPr>
        <w:t>Công an, Tòa án, Th</w:t>
      </w:r>
      <w:r w:rsidR="007071A2" w:rsidRPr="00D97DFB">
        <w:rPr>
          <w:rFonts w:ascii="Times New Roman" w:eastAsia="Times New Roman" w:hAnsi="Times New Roman" w:cs="Times New Roman"/>
          <w:sz w:val="28"/>
          <w:szCs w:val="28"/>
          <w:lang w:val="en-GB"/>
        </w:rPr>
        <w:t>i hành án dân sự tỉnh Hải Dương</w:t>
      </w:r>
      <w:r w:rsidRPr="00D97DFB">
        <w:rPr>
          <w:rFonts w:ascii="Times New Roman" w:eastAsia="Times New Roman" w:hAnsi="Times New Roman" w:cs="Times New Roman"/>
          <w:sz w:val="28"/>
          <w:szCs w:val="28"/>
          <w:lang w:val="en-GB"/>
        </w:rPr>
        <w:t xml:space="preserve"> báo cáo </w:t>
      </w:r>
      <w:r w:rsidR="00DA1FC1" w:rsidRPr="00D97DFB">
        <w:rPr>
          <w:rFonts w:ascii="Times New Roman" w:eastAsia="Times New Roman" w:hAnsi="Times New Roman" w:cs="Times New Roman"/>
          <w:sz w:val="28"/>
          <w:szCs w:val="28"/>
          <w:lang w:val="en-GB"/>
        </w:rPr>
        <w:t>sơ kết liên ngành thực tiễn thi hành T</w:t>
      </w:r>
      <w:r w:rsidR="00AC415C" w:rsidRPr="00D97DFB">
        <w:rPr>
          <w:rFonts w:ascii="Times New Roman" w:eastAsia="Times New Roman" w:hAnsi="Times New Roman" w:cs="Times New Roman"/>
          <w:sz w:val="28"/>
          <w:szCs w:val="28"/>
          <w:lang w:val="en-GB"/>
        </w:rPr>
        <w:t xml:space="preserve">TLT </w:t>
      </w:r>
      <w:r w:rsidR="00DA1FC1" w:rsidRPr="00D97DFB">
        <w:rPr>
          <w:rFonts w:ascii="Times New Roman" w:eastAsia="Times New Roman" w:hAnsi="Times New Roman" w:cs="Times New Roman"/>
          <w:sz w:val="28"/>
          <w:szCs w:val="28"/>
          <w:lang w:val="en-GB"/>
        </w:rPr>
        <w:t>số 01</w:t>
      </w:r>
      <w:r w:rsidRPr="00D97DFB">
        <w:rPr>
          <w:rFonts w:ascii="Times New Roman" w:eastAsia="Times New Roman" w:hAnsi="Times New Roman" w:cs="Times New Roman"/>
          <w:sz w:val="28"/>
          <w:szCs w:val="28"/>
          <w:lang w:val="en-GB"/>
        </w:rPr>
        <w:t>/</w:t>
      </w:r>
      <w:r w:rsidR="00AC415C" w:rsidRPr="00D97DFB">
        <w:rPr>
          <w:rFonts w:ascii="Times New Roman" w:eastAsia="Times New Roman" w:hAnsi="Times New Roman" w:cs="Times New Roman"/>
          <w:sz w:val="28"/>
          <w:szCs w:val="28"/>
          <w:lang w:val="en-GB"/>
        </w:rPr>
        <w:t>2018</w:t>
      </w:r>
      <w:r w:rsidRPr="00D97DFB">
        <w:rPr>
          <w:rFonts w:ascii="Times New Roman" w:eastAsia="Times New Roman" w:hAnsi="Times New Roman" w:cs="Times New Roman"/>
          <w:sz w:val="28"/>
          <w:szCs w:val="28"/>
          <w:lang w:val="en-GB"/>
        </w:rPr>
        <w:t xml:space="preserve"> và </w:t>
      </w:r>
      <w:r w:rsidR="00AC415C" w:rsidRPr="00D97DFB">
        <w:rPr>
          <w:rFonts w:ascii="Times New Roman" w:eastAsia="Times New Roman" w:hAnsi="Times New Roman" w:cs="Times New Roman"/>
          <w:sz w:val="28"/>
          <w:szCs w:val="28"/>
          <w:lang w:val="en-GB"/>
        </w:rPr>
        <w:t xml:space="preserve">TTLT </w:t>
      </w:r>
      <w:r w:rsidR="00DA1FC1" w:rsidRPr="00D97DFB">
        <w:rPr>
          <w:rFonts w:ascii="Times New Roman" w:eastAsia="Times New Roman" w:hAnsi="Times New Roman" w:cs="Times New Roman"/>
          <w:sz w:val="28"/>
          <w:szCs w:val="28"/>
          <w:lang w:val="en-GB"/>
        </w:rPr>
        <w:t>số 02</w:t>
      </w:r>
      <w:r w:rsidRPr="00D97DFB">
        <w:rPr>
          <w:rFonts w:ascii="Times New Roman" w:eastAsia="Times New Roman" w:hAnsi="Times New Roman" w:cs="Times New Roman"/>
          <w:sz w:val="28"/>
          <w:szCs w:val="28"/>
          <w:lang w:val="en-GB"/>
        </w:rPr>
        <w:t>/</w:t>
      </w:r>
      <w:r w:rsidR="00AC415C" w:rsidRPr="00D97DFB">
        <w:rPr>
          <w:rFonts w:ascii="Times New Roman" w:eastAsia="Times New Roman" w:hAnsi="Times New Roman" w:cs="Times New Roman"/>
          <w:sz w:val="28"/>
          <w:szCs w:val="28"/>
          <w:lang w:val="en-GB"/>
        </w:rPr>
        <w:t>2018</w:t>
      </w:r>
      <w:r w:rsidRPr="00D97DFB">
        <w:rPr>
          <w:rFonts w:ascii="Times New Roman" w:eastAsia="Times New Roman" w:hAnsi="Times New Roman" w:cs="Times New Roman"/>
          <w:sz w:val="28"/>
          <w:szCs w:val="28"/>
          <w:lang w:val="en-GB"/>
        </w:rPr>
        <w:t xml:space="preserve"> </w:t>
      </w:r>
      <w:r w:rsidR="00AE724A" w:rsidRPr="00D97DFB">
        <w:rPr>
          <w:rFonts w:ascii="Times New Roman" w:eastAsia="Times New Roman" w:hAnsi="Times New Roman" w:cs="Times New Roman"/>
          <w:sz w:val="28"/>
          <w:szCs w:val="28"/>
        </w:rPr>
        <w:t>như sau:</w:t>
      </w:r>
    </w:p>
    <w:p w14:paraId="04D0C716" w14:textId="77777777" w:rsidR="00AE724A" w:rsidRPr="00D97DFB" w:rsidRDefault="00AE724A" w:rsidP="000774C1">
      <w:pPr>
        <w:spacing w:after="0" w:line="340" w:lineRule="exact"/>
        <w:jc w:val="both"/>
        <w:rPr>
          <w:rFonts w:ascii="Times New Roman" w:eastAsia="Times New Roman" w:hAnsi="Times New Roman" w:cs="Times New Roman"/>
          <w:b/>
          <w:sz w:val="28"/>
          <w:szCs w:val="28"/>
        </w:rPr>
      </w:pPr>
      <w:r w:rsidRPr="00D97DFB">
        <w:rPr>
          <w:rFonts w:ascii="Times New Roman" w:eastAsia="Times New Roman" w:hAnsi="Times New Roman" w:cs="Times New Roman"/>
          <w:b/>
          <w:sz w:val="28"/>
          <w:szCs w:val="28"/>
        </w:rPr>
        <w:tab/>
        <w:t>I. CÔNG TÁC QUÁN TRIỆT, TRIỂN KHAI THỰC HIỆN 02 THÔNG TƯ LIÊN TỊCH</w:t>
      </w:r>
    </w:p>
    <w:p w14:paraId="58724E37" w14:textId="2F13F817" w:rsidR="00AE724A" w:rsidRPr="00D97DFB" w:rsidRDefault="00AE724A" w:rsidP="000774C1">
      <w:pPr>
        <w:spacing w:after="0" w:line="340" w:lineRule="exact"/>
        <w:jc w:val="both"/>
        <w:rPr>
          <w:rFonts w:ascii="Times New Roman" w:eastAsia="Times New Roman" w:hAnsi="Times New Roman" w:cs="Times New Roman"/>
          <w:sz w:val="28"/>
          <w:szCs w:val="28"/>
        </w:rPr>
      </w:pPr>
      <w:r w:rsidRPr="00D97DFB">
        <w:rPr>
          <w:rFonts w:ascii="Times New Roman" w:eastAsia="Times New Roman" w:hAnsi="Times New Roman" w:cs="Times New Roman"/>
          <w:sz w:val="28"/>
          <w:szCs w:val="28"/>
        </w:rPr>
        <w:tab/>
        <w:t xml:space="preserve">- </w:t>
      </w:r>
      <w:r w:rsidR="00DE2C6A" w:rsidRPr="00D97DFB">
        <w:rPr>
          <w:rFonts w:ascii="Times New Roman" w:eastAsia="Times New Roman" w:hAnsi="Times New Roman" w:cs="Times New Roman"/>
          <w:sz w:val="28"/>
          <w:szCs w:val="28"/>
          <w:lang w:val="vi-VN"/>
        </w:rPr>
        <w:t xml:space="preserve">Viện kiểm sát, </w:t>
      </w:r>
      <w:r w:rsidR="007071A2" w:rsidRPr="00D97DFB">
        <w:rPr>
          <w:rFonts w:ascii="Times New Roman" w:eastAsia="Times New Roman" w:hAnsi="Times New Roman" w:cs="Times New Roman"/>
          <w:sz w:val="28"/>
          <w:szCs w:val="28"/>
          <w:lang w:val="vi-VN"/>
        </w:rPr>
        <w:t>Công an, Tòa án, C</w:t>
      </w:r>
      <w:r w:rsidR="000B0C3E" w:rsidRPr="00D97DFB">
        <w:rPr>
          <w:rFonts w:ascii="Times New Roman" w:eastAsia="Times New Roman" w:hAnsi="Times New Roman" w:cs="Times New Roman"/>
          <w:sz w:val="28"/>
          <w:szCs w:val="28"/>
          <w:lang w:val="vi-VN"/>
        </w:rPr>
        <w:t xml:space="preserve">ục thi hành án dân sự </w:t>
      </w:r>
      <w:r w:rsidR="00DA1FC1" w:rsidRPr="00D97DFB">
        <w:rPr>
          <w:rFonts w:ascii="Times New Roman" w:eastAsia="Times New Roman" w:hAnsi="Times New Roman" w:cs="Times New Roman"/>
          <w:sz w:val="28"/>
          <w:szCs w:val="28"/>
          <w:lang w:val="en-GB"/>
        </w:rPr>
        <w:t>tỉnh</w:t>
      </w:r>
      <w:r w:rsidR="000B0C3E" w:rsidRPr="00D97DFB">
        <w:rPr>
          <w:rFonts w:ascii="Times New Roman" w:eastAsia="Times New Roman" w:hAnsi="Times New Roman" w:cs="Times New Roman"/>
          <w:sz w:val="28"/>
          <w:szCs w:val="28"/>
          <w:lang w:val="vi-VN"/>
        </w:rPr>
        <w:t xml:space="preserve"> Hải Dương</w:t>
      </w:r>
      <w:r w:rsidR="000B0C3E" w:rsidRPr="00D97DFB">
        <w:rPr>
          <w:rFonts w:ascii="Times New Roman" w:eastAsia="Times New Roman" w:hAnsi="Times New Roman" w:cs="Times New Roman"/>
          <w:sz w:val="28"/>
          <w:szCs w:val="28"/>
        </w:rPr>
        <w:t xml:space="preserve"> đã</w:t>
      </w:r>
      <w:r w:rsidR="000B0C3E" w:rsidRPr="00D97DFB">
        <w:rPr>
          <w:rFonts w:ascii="Times New Roman" w:eastAsia="Times New Roman" w:hAnsi="Times New Roman" w:cs="Times New Roman"/>
          <w:sz w:val="28"/>
          <w:szCs w:val="28"/>
          <w:lang w:val="vi-VN"/>
        </w:rPr>
        <w:t xml:space="preserve"> </w:t>
      </w:r>
      <w:r w:rsidRPr="00D97DFB">
        <w:rPr>
          <w:rFonts w:ascii="Times New Roman" w:eastAsia="Times New Roman" w:hAnsi="Times New Roman" w:cs="Times New Roman"/>
          <w:sz w:val="28"/>
          <w:szCs w:val="28"/>
        </w:rPr>
        <w:t>quán triệt, tri</w:t>
      </w:r>
      <w:r w:rsidR="00FD4CD0" w:rsidRPr="00D97DFB">
        <w:rPr>
          <w:rFonts w:ascii="Times New Roman" w:eastAsia="Times New Roman" w:hAnsi="Times New Roman" w:cs="Times New Roman"/>
          <w:sz w:val="28"/>
          <w:szCs w:val="28"/>
        </w:rPr>
        <w:t>ển khai thực hiện nghiê</w:t>
      </w:r>
      <w:r w:rsidRPr="00D97DFB">
        <w:rPr>
          <w:rFonts w:ascii="Times New Roman" w:eastAsia="Times New Roman" w:hAnsi="Times New Roman" w:cs="Times New Roman"/>
          <w:sz w:val="28"/>
          <w:szCs w:val="28"/>
        </w:rPr>
        <w:t xml:space="preserve">m túc Thông tư liên tịch số </w:t>
      </w:r>
      <w:r w:rsidR="00435B97">
        <w:rPr>
          <w:rFonts w:ascii="Times New Roman" w:eastAsia="Times New Roman" w:hAnsi="Times New Roman" w:cs="Times New Roman"/>
          <w:sz w:val="28"/>
          <w:szCs w:val="28"/>
        </w:rPr>
        <w:t>02/2018,</w:t>
      </w:r>
      <w:r w:rsidRPr="00D97DFB">
        <w:rPr>
          <w:rFonts w:ascii="Times New Roman" w:eastAsia="Times New Roman" w:hAnsi="Times New Roman" w:cs="Times New Roman"/>
          <w:sz w:val="28"/>
          <w:szCs w:val="28"/>
        </w:rPr>
        <w:t xml:space="preserve"> ngày 05/9/2018 quy định việc phối hợp thi hành một số quy định của Bộ luật tố tụng hình sự về khiếu nại, tố cáo v</w:t>
      </w:r>
      <w:r w:rsidR="00435B97">
        <w:rPr>
          <w:rFonts w:ascii="Times New Roman" w:eastAsia="Times New Roman" w:hAnsi="Times New Roman" w:cs="Times New Roman"/>
          <w:sz w:val="28"/>
          <w:szCs w:val="28"/>
        </w:rPr>
        <w:t>à Thông tư liên tịch số 01/2018,</w:t>
      </w:r>
      <w:r w:rsidRPr="00D97DFB">
        <w:rPr>
          <w:rFonts w:ascii="Times New Roman" w:eastAsia="Times New Roman" w:hAnsi="Times New Roman" w:cs="Times New Roman"/>
          <w:sz w:val="28"/>
          <w:szCs w:val="28"/>
        </w:rPr>
        <w:t xml:space="preserve"> ngày 05/4/2018</w:t>
      </w:r>
      <w:r w:rsidR="007071A2" w:rsidRPr="00D97DFB">
        <w:rPr>
          <w:rFonts w:ascii="Times New Roman" w:eastAsia="Times New Roman" w:hAnsi="Times New Roman" w:cs="Times New Roman"/>
          <w:sz w:val="28"/>
          <w:szCs w:val="28"/>
        </w:rPr>
        <w:t>,</w:t>
      </w:r>
      <w:r w:rsidRPr="00D97DFB">
        <w:rPr>
          <w:rFonts w:ascii="Times New Roman" w:eastAsia="Times New Roman" w:hAnsi="Times New Roman" w:cs="Times New Roman"/>
          <w:sz w:val="28"/>
          <w:szCs w:val="28"/>
        </w:rPr>
        <w:t xml:space="preserve"> quy định phối hợp trong việc báo cáo, thông báo về công tác giải quyết khiếu nại tố cáo trong hoạt động tư pháp. </w:t>
      </w:r>
    </w:p>
    <w:p w14:paraId="5C484B3C" w14:textId="62310638" w:rsidR="00F20820" w:rsidRPr="00D97DFB" w:rsidRDefault="00F20820" w:rsidP="000774C1">
      <w:pPr>
        <w:spacing w:after="0" w:line="340" w:lineRule="exact"/>
        <w:jc w:val="both"/>
        <w:rPr>
          <w:rFonts w:ascii="Times New Roman" w:eastAsia="Times New Roman" w:hAnsi="Times New Roman" w:cs="Times New Roman"/>
          <w:sz w:val="28"/>
          <w:szCs w:val="28"/>
        </w:rPr>
      </w:pPr>
      <w:r w:rsidRPr="00D97DFB">
        <w:rPr>
          <w:rFonts w:ascii="Times New Roman" w:eastAsia="Times New Roman" w:hAnsi="Times New Roman" w:cs="Times New Roman"/>
          <w:sz w:val="28"/>
          <w:szCs w:val="28"/>
        </w:rPr>
        <w:tab/>
        <w:t xml:space="preserve">-  </w:t>
      </w:r>
      <w:r w:rsidR="00435B97">
        <w:rPr>
          <w:rFonts w:ascii="Times New Roman" w:eastAsia="Times New Roman" w:hAnsi="Times New Roman" w:cs="Times New Roman"/>
          <w:sz w:val="28"/>
          <w:szCs w:val="28"/>
        </w:rPr>
        <w:t>Đ</w:t>
      </w:r>
      <w:r w:rsidRPr="00D97DFB">
        <w:rPr>
          <w:rFonts w:ascii="Times New Roman" w:eastAsia="Times New Roman" w:hAnsi="Times New Roman" w:cs="Times New Roman"/>
          <w:sz w:val="28"/>
          <w:szCs w:val="28"/>
        </w:rPr>
        <w:t>ã hành Quy đị</w:t>
      </w:r>
      <w:r w:rsidR="00BD1ADD" w:rsidRPr="00D97DFB">
        <w:rPr>
          <w:rFonts w:ascii="Times New Roman" w:eastAsia="Times New Roman" w:hAnsi="Times New Roman" w:cs="Times New Roman"/>
          <w:sz w:val="28"/>
          <w:szCs w:val="28"/>
        </w:rPr>
        <w:t>nh phối hợp số 01/QĐPHLN ngày 22</w:t>
      </w:r>
      <w:r w:rsidRPr="00D97DFB">
        <w:rPr>
          <w:rFonts w:ascii="Times New Roman" w:eastAsia="Times New Roman" w:hAnsi="Times New Roman" w:cs="Times New Roman"/>
          <w:sz w:val="28"/>
          <w:szCs w:val="28"/>
        </w:rPr>
        <w:t xml:space="preserve">/3/2021 </w:t>
      </w:r>
      <w:r w:rsidRPr="00D97DFB">
        <w:rPr>
          <w:rFonts w:ascii="Times New Roman" w:hAnsi="Times New Roman" w:cs="Times New Roman"/>
          <w:sz w:val="28"/>
          <w:szCs w:val="28"/>
          <w:lang w:val="pt-BR"/>
        </w:rPr>
        <w:t>về phối hợp trong công tác xử lý, giải quyết khiếu nại, tố cáo (KN, TC) trong hoạt động tư pháp (sửa đổi, bô sung số 01/QĐPH-LN ngày 02/10/2024) để các cơ quan tư pháp 2 cấp trong tỉnh thực hiện.</w:t>
      </w:r>
    </w:p>
    <w:p w14:paraId="7077E729" w14:textId="05CB95E3" w:rsidR="007071A2" w:rsidRPr="00D97DFB" w:rsidRDefault="007071A2" w:rsidP="000774C1">
      <w:pPr>
        <w:spacing w:after="0" w:line="340" w:lineRule="exact"/>
        <w:jc w:val="both"/>
        <w:rPr>
          <w:rFonts w:ascii="Times New Roman" w:hAnsi="Times New Roman" w:cs="Times New Roman"/>
          <w:sz w:val="28"/>
          <w:szCs w:val="28"/>
        </w:rPr>
      </w:pPr>
      <w:r w:rsidRPr="00D97DFB">
        <w:rPr>
          <w:rFonts w:ascii="Times New Roman" w:eastAsia="Times New Roman" w:hAnsi="Times New Roman" w:cs="Times New Roman"/>
          <w:sz w:val="28"/>
          <w:szCs w:val="28"/>
        </w:rPr>
        <w:tab/>
        <w:t xml:space="preserve">- Viện kiểm sát tỉnh ban hành văn bản số 105/HD-VKS, ngày 15/02/2023 </w:t>
      </w:r>
      <w:r w:rsidRPr="00D97DFB">
        <w:rPr>
          <w:rFonts w:ascii="Times New Roman" w:hAnsi="Times New Roman" w:cs="Times New Roman"/>
          <w:sz w:val="28"/>
          <w:szCs w:val="28"/>
        </w:rPr>
        <w:t xml:space="preserve">Hướng dẫn công tác kiểm sát giải quyết KNTC trong hoạt động tư pháp đối với </w:t>
      </w:r>
      <w:r w:rsidRPr="00D97DFB">
        <w:rPr>
          <w:rFonts w:ascii="Times New Roman" w:hAnsi="Times New Roman" w:cs="Times New Roman"/>
          <w:sz w:val="28"/>
          <w:szCs w:val="28"/>
        </w:rPr>
        <w:lastRenderedPageBreak/>
        <w:t>VKSND cấp huyện</w:t>
      </w:r>
      <w:r w:rsidR="00F20820" w:rsidRPr="00D97DFB">
        <w:rPr>
          <w:rFonts w:ascii="Times New Roman" w:hAnsi="Times New Roman" w:cs="Times New Roman"/>
          <w:sz w:val="28"/>
          <w:szCs w:val="28"/>
        </w:rPr>
        <w:t>; hàng năm đều sơ kết, rút kinh nghiệm, đề ra nhiệm vụ phối hợp cho năm sau.</w:t>
      </w:r>
    </w:p>
    <w:p w14:paraId="45C3A93A" w14:textId="63D59586" w:rsidR="00F20820" w:rsidRPr="00D97DFB" w:rsidRDefault="00F20820" w:rsidP="000774C1">
      <w:pPr>
        <w:spacing w:after="0" w:line="340" w:lineRule="exact"/>
        <w:jc w:val="both"/>
        <w:rPr>
          <w:rFonts w:ascii="Times New Roman" w:eastAsia="Times New Roman" w:hAnsi="Times New Roman" w:cs="Times New Roman"/>
          <w:sz w:val="28"/>
          <w:szCs w:val="28"/>
        </w:rPr>
      </w:pPr>
      <w:r w:rsidRPr="00D97DFB">
        <w:rPr>
          <w:rFonts w:ascii="Times New Roman" w:hAnsi="Times New Roman" w:cs="Times New Roman"/>
          <w:sz w:val="28"/>
          <w:szCs w:val="28"/>
        </w:rPr>
        <w:tab/>
        <w:t>- Hằ</w:t>
      </w:r>
      <w:r w:rsidR="00E07597">
        <w:rPr>
          <w:rFonts w:ascii="Times New Roman" w:hAnsi="Times New Roman" w:cs="Times New Roman"/>
          <w:sz w:val="28"/>
          <w:szCs w:val="28"/>
        </w:rPr>
        <w:t>ng năm, các cơ quan t</w:t>
      </w:r>
      <w:r w:rsidRPr="00D97DFB">
        <w:rPr>
          <w:rFonts w:ascii="Times New Roman" w:hAnsi="Times New Roman" w:cs="Times New Roman"/>
          <w:sz w:val="28"/>
          <w:szCs w:val="28"/>
        </w:rPr>
        <w:t>ư pháp cấp tỉnh tiến hành kiểm tra 01 cuộc đối với các cơ quan tư pháp cấp huyện để chấn chỉnh những</w:t>
      </w:r>
      <w:r w:rsidR="00E07597">
        <w:rPr>
          <w:rFonts w:ascii="Times New Roman" w:hAnsi="Times New Roman" w:cs="Times New Roman"/>
          <w:sz w:val="28"/>
          <w:szCs w:val="28"/>
        </w:rPr>
        <w:t xml:space="preserve"> </w:t>
      </w:r>
      <w:r w:rsidRPr="00D97DFB">
        <w:rPr>
          <w:rFonts w:ascii="Times New Roman" w:hAnsi="Times New Roman" w:cs="Times New Roman"/>
          <w:sz w:val="28"/>
          <w:szCs w:val="28"/>
        </w:rPr>
        <w:t>hạn chế, thiếu sót trong việc thự</w:t>
      </w:r>
      <w:r w:rsidR="00E07597">
        <w:rPr>
          <w:rFonts w:ascii="Times New Roman" w:hAnsi="Times New Roman" w:cs="Times New Roman"/>
          <w:sz w:val="28"/>
          <w:szCs w:val="28"/>
        </w:rPr>
        <w:t>c hiện</w:t>
      </w:r>
      <w:r w:rsidRPr="00D97DFB">
        <w:rPr>
          <w:rFonts w:ascii="Times New Roman" w:hAnsi="Times New Roman" w:cs="Times New Roman"/>
          <w:sz w:val="28"/>
          <w:szCs w:val="28"/>
        </w:rPr>
        <w:t xml:space="preserve"> Thông tư liên tịch số 01, 02 và rút kinh nghiệm chung.</w:t>
      </w:r>
    </w:p>
    <w:p w14:paraId="342F68CD" w14:textId="0C70D614" w:rsidR="00AE724A" w:rsidRPr="00D97DFB" w:rsidRDefault="00AE724A" w:rsidP="000774C1">
      <w:pPr>
        <w:spacing w:after="0" w:line="340" w:lineRule="exact"/>
        <w:ind w:firstLine="567"/>
        <w:jc w:val="both"/>
        <w:rPr>
          <w:rFonts w:ascii="Times New Roman" w:eastAsia="Times New Roman" w:hAnsi="Times New Roman" w:cs="Times New Roman"/>
          <w:sz w:val="28"/>
          <w:szCs w:val="28"/>
          <w:lang w:val="vi-VN"/>
        </w:rPr>
      </w:pPr>
      <w:r w:rsidRPr="00D97DFB">
        <w:rPr>
          <w:rFonts w:ascii="Times New Roman" w:eastAsia="Times New Roman" w:hAnsi="Times New Roman" w:cs="Times New Roman"/>
          <w:sz w:val="28"/>
          <w:szCs w:val="28"/>
        </w:rPr>
        <w:t xml:space="preserve">- Thời gian qua, tình hình </w:t>
      </w:r>
      <w:r w:rsidR="00BA03C8" w:rsidRPr="00D97DFB">
        <w:rPr>
          <w:rFonts w:ascii="Times New Roman" w:eastAsia="Times New Roman" w:hAnsi="Times New Roman" w:cs="Times New Roman"/>
          <w:sz w:val="28"/>
          <w:szCs w:val="28"/>
        </w:rPr>
        <w:t xml:space="preserve">tiếp công dân, </w:t>
      </w:r>
      <w:r w:rsidRPr="00D97DFB">
        <w:rPr>
          <w:rFonts w:ascii="Times New Roman" w:eastAsia="Times New Roman" w:hAnsi="Times New Roman" w:cs="Times New Roman"/>
          <w:sz w:val="28"/>
          <w:szCs w:val="28"/>
        </w:rPr>
        <w:t xml:space="preserve">giải quyết khiếu nại, tố cáo trong hoạt động tư pháp đảm bảo đúng quy định pháp luật. </w:t>
      </w:r>
      <w:proofErr w:type="gramStart"/>
      <w:r w:rsidRPr="00D97DFB">
        <w:rPr>
          <w:rFonts w:ascii="Times New Roman" w:eastAsia="Times New Roman" w:hAnsi="Times New Roman" w:cs="Times New Roman"/>
          <w:sz w:val="28"/>
          <w:szCs w:val="28"/>
        </w:rPr>
        <w:t>Không xảy ra các hiện tượng khiếu nại phức tạp có đông người tham gia gây rối trật tự công cộng hoặc kéo đến trụ sở làm việc của các cơ quan tư pháp khiếu nại, tố cáo</w:t>
      </w:r>
      <w:r w:rsidR="00F20820" w:rsidRPr="00D97DFB">
        <w:rPr>
          <w:rFonts w:ascii="Times New Roman" w:eastAsia="Times New Roman" w:hAnsi="Times New Roman" w:cs="Times New Roman"/>
          <w:sz w:val="28"/>
          <w:szCs w:val="28"/>
        </w:rPr>
        <w:t xml:space="preserve"> liên quan đến hoạt động</w:t>
      </w:r>
      <w:r w:rsidRPr="00D97DFB">
        <w:rPr>
          <w:rFonts w:ascii="Times New Roman" w:eastAsia="Times New Roman" w:hAnsi="Times New Roman" w:cs="Times New Roman"/>
          <w:sz w:val="28"/>
          <w:szCs w:val="28"/>
        </w:rPr>
        <w:t xml:space="preserve"> tư pháp.</w:t>
      </w:r>
      <w:proofErr w:type="gramEnd"/>
      <w:r w:rsidRPr="00D97DFB">
        <w:rPr>
          <w:rFonts w:ascii="Times New Roman" w:eastAsia="Times New Roman" w:hAnsi="Times New Roman" w:cs="Times New Roman"/>
          <w:sz w:val="28"/>
          <w:szCs w:val="28"/>
        </w:rPr>
        <w:t xml:space="preserve"> Tình hình an ninh trật tự, an toàn x</w:t>
      </w:r>
      <w:r w:rsidR="00BA03C8" w:rsidRPr="00D97DFB">
        <w:rPr>
          <w:rFonts w:ascii="Times New Roman" w:eastAsia="Times New Roman" w:hAnsi="Times New Roman" w:cs="Times New Roman"/>
          <w:sz w:val="28"/>
          <w:szCs w:val="28"/>
        </w:rPr>
        <w:t xml:space="preserve">ã hội được giữ vững và ổn định, </w:t>
      </w:r>
      <w:r w:rsidRPr="00D97DFB">
        <w:rPr>
          <w:rFonts w:ascii="Times New Roman" w:eastAsia="Times New Roman" w:hAnsi="Times New Roman" w:cs="Times New Roman"/>
          <w:sz w:val="28"/>
          <w:szCs w:val="28"/>
        </w:rPr>
        <w:t>các đơn khiếu nại, tố cáo thuộc thẩm quyền</w:t>
      </w:r>
      <w:r w:rsidR="0061555D" w:rsidRPr="00D97DFB">
        <w:rPr>
          <w:rFonts w:ascii="Times New Roman" w:eastAsia="Times New Roman" w:hAnsi="Times New Roman" w:cs="Times New Roman"/>
          <w:sz w:val="28"/>
          <w:szCs w:val="28"/>
        </w:rPr>
        <w:t xml:space="preserve"> của các cơ quan tư pháp</w:t>
      </w:r>
      <w:r w:rsidRPr="00D97DFB">
        <w:rPr>
          <w:rFonts w:ascii="Times New Roman" w:eastAsia="Times New Roman" w:hAnsi="Times New Roman" w:cs="Times New Roman"/>
          <w:sz w:val="28"/>
          <w:szCs w:val="28"/>
        </w:rPr>
        <w:t xml:space="preserve"> được xem xét thụ lý</w:t>
      </w:r>
      <w:r w:rsidR="0061555D" w:rsidRPr="00D97DFB">
        <w:rPr>
          <w:rFonts w:ascii="Times New Roman" w:eastAsia="Times New Roman" w:hAnsi="Times New Roman" w:cs="Times New Roman"/>
          <w:sz w:val="28"/>
          <w:szCs w:val="28"/>
        </w:rPr>
        <w:t>,</w:t>
      </w:r>
      <w:r w:rsidRPr="00D97DFB">
        <w:rPr>
          <w:rFonts w:ascii="Times New Roman" w:eastAsia="Times New Roman" w:hAnsi="Times New Roman" w:cs="Times New Roman"/>
          <w:sz w:val="28"/>
          <w:szCs w:val="28"/>
        </w:rPr>
        <w:t xml:space="preserve"> xác minh giải quyết kịp thời đúng quy định của pháp luật, </w:t>
      </w:r>
      <w:r w:rsidR="00BD1ADD" w:rsidRPr="00D97DFB">
        <w:rPr>
          <w:rFonts w:ascii="Times New Roman" w:eastAsia="Times New Roman" w:hAnsi="Times New Roman" w:cs="Times New Roman"/>
          <w:sz w:val="28"/>
          <w:szCs w:val="28"/>
        </w:rPr>
        <w:t>không để</w:t>
      </w:r>
      <w:r w:rsidRPr="00D97DFB">
        <w:rPr>
          <w:rFonts w:ascii="Times New Roman" w:eastAsia="Times New Roman" w:hAnsi="Times New Roman" w:cs="Times New Roman"/>
          <w:sz w:val="28"/>
          <w:szCs w:val="28"/>
        </w:rPr>
        <w:t xml:space="preserve"> tình trạng đơn tồn đọng kéo dài, khiếu nại vượt cấp gây phiền hà, bức xúc cho nhân dân.</w:t>
      </w:r>
    </w:p>
    <w:p w14:paraId="19D44BA1" w14:textId="77777777" w:rsidR="00FD4CD0" w:rsidRPr="00D97DFB" w:rsidRDefault="00FD4CD0" w:rsidP="000774C1">
      <w:pPr>
        <w:spacing w:after="0" w:line="340" w:lineRule="exact"/>
        <w:ind w:firstLine="567"/>
        <w:jc w:val="both"/>
        <w:rPr>
          <w:rFonts w:ascii="Times New Roman Bold" w:eastAsia="Times New Roman" w:hAnsi="Times New Roman Bold" w:cs="Times New Roman"/>
          <w:b/>
          <w:spacing w:val="-4"/>
          <w:sz w:val="28"/>
          <w:szCs w:val="28"/>
          <w:lang w:val="vi-VN"/>
        </w:rPr>
      </w:pPr>
      <w:r w:rsidRPr="00D97DFB">
        <w:rPr>
          <w:rFonts w:ascii="Times New Roman Bold" w:eastAsia="Times New Roman" w:hAnsi="Times New Roman Bold" w:cs="Times New Roman"/>
          <w:b/>
          <w:spacing w:val="-4"/>
          <w:sz w:val="28"/>
          <w:szCs w:val="28"/>
          <w:lang w:val="vi-VN"/>
        </w:rPr>
        <w:t>II. CÔNG TÁC PHỐI HỢP VỚI CƠ QUAN CÓ THẨM QUYỀN TRONG QUẢN LÝ TIẾP NHẬN, PHÂN LOẠI, XỬ LÝ, GIẢI QUYẾT ĐƠN; PHỐI HỢP TRONG VIỆC BÁO CÁO, THÔNG BÁO VỀ CÔNG TÁC GIẢI QUYẾT ĐƠN KHIẾU NẠI, TỐ CÁO TRONG HOẠT ĐỘNG TƯ PHÁP</w:t>
      </w:r>
    </w:p>
    <w:p w14:paraId="6A27A435" w14:textId="0C9605A7" w:rsidR="004122F7" w:rsidRPr="00E07597" w:rsidRDefault="004122F7" w:rsidP="000774C1">
      <w:pPr>
        <w:spacing w:after="0" w:line="340" w:lineRule="exact"/>
        <w:ind w:firstLine="567"/>
        <w:jc w:val="both"/>
        <w:rPr>
          <w:rFonts w:ascii="Times New Roman" w:eastAsia="Times New Roman" w:hAnsi="Times New Roman" w:cs="Times New Roman"/>
          <w:b/>
          <w:i/>
          <w:sz w:val="28"/>
          <w:szCs w:val="28"/>
          <w:lang w:val="en-GB"/>
        </w:rPr>
      </w:pPr>
      <w:r w:rsidRPr="00E07597">
        <w:rPr>
          <w:rFonts w:ascii="Times New Roman" w:eastAsia="Times New Roman" w:hAnsi="Times New Roman" w:cs="Times New Roman"/>
          <w:b/>
          <w:i/>
          <w:sz w:val="28"/>
          <w:szCs w:val="28"/>
          <w:lang w:val="en-GB"/>
        </w:rPr>
        <w:t>1. Đối với Thông tư liên tịch số 02/2018/TTLT</w:t>
      </w:r>
    </w:p>
    <w:p w14:paraId="152AEFE1" w14:textId="30BA2923" w:rsidR="00901BAE" w:rsidRPr="00D97DFB" w:rsidRDefault="004747C9" w:rsidP="000774C1">
      <w:pPr>
        <w:spacing w:after="0" w:line="340" w:lineRule="exact"/>
        <w:ind w:firstLine="567"/>
        <w:jc w:val="both"/>
        <w:rPr>
          <w:rFonts w:ascii="Times New Roman" w:eastAsia="Times New Roman" w:hAnsi="Times New Roman" w:cs="Times New Roman"/>
          <w:sz w:val="28"/>
          <w:szCs w:val="28"/>
          <w:lang w:val="en-GB"/>
        </w:rPr>
      </w:pPr>
      <w:r w:rsidRPr="00D97DFB">
        <w:rPr>
          <w:rFonts w:ascii="Times New Roman" w:eastAsia="Times New Roman" w:hAnsi="Times New Roman" w:cs="Times New Roman"/>
          <w:i/>
          <w:sz w:val="28"/>
          <w:szCs w:val="28"/>
          <w:lang w:val="en-GB"/>
        </w:rPr>
        <w:t>- Việc xây dựng quy chế phối hợp:</w:t>
      </w:r>
      <w:r w:rsidRPr="00D97DFB">
        <w:rPr>
          <w:rFonts w:ascii="Times New Roman" w:eastAsia="Times New Roman" w:hAnsi="Times New Roman" w:cs="Times New Roman"/>
          <w:sz w:val="28"/>
          <w:szCs w:val="28"/>
          <w:lang w:val="en-GB"/>
        </w:rPr>
        <w:t xml:space="preserve"> </w:t>
      </w:r>
      <w:r w:rsidR="00901BAE" w:rsidRPr="00D97DFB">
        <w:rPr>
          <w:rFonts w:ascii="Times New Roman" w:eastAsia="Times New Roman" w:hAnsi="Times New Roman" w:cs="Times New Roman"/>
          <w:sz w:val="28"/>
          <w:szCs w:val="28"/>
          <w:lang w:val="en-GB"/>
        </w:rPr>
        <w:t>Căn cứ nội dung T</w:t>
      </w:r>
      <w:r w:rsidR="00AC415C" w:rsidRPr="00D97DFB">
        <w:rPr>
          <w:rFonts w:ascii="Times New Roman" w:eastAsia="Times New Roman" w:hAnsi="Times New Roman" w:cs="Times New Roman"/>
          <w:sz w:val="28"/>
          <w:szCs w:val="28"/>
          <w:lang w:val="en-GB"/>
        </w:rPr>
        <w:t>TLT</w:t>
      </w:r>
      <w:r w:rsidR="00901BAE" w:rsidRPr="00D97DFB">
        <w:rPr>
          <w:rFonts w:ascii="Times New Roman" w:eastAsia="Times New Roman" w:hAnsi="Times New Roman" w:cs="Times New Roman"/>
          <w:sz w:val="28"/>
          <w:szCs w:val="28"/>
          <w:lang w:val="en-GB"/>
        </w:rPr>
        <w:t xml:space="preserve"> số 01,</w:t>
      </w:r>
      <w:r w:rsidR="00AC415C" w:rsidRPr="00D97DFB">
        <w:rPr>
          <w:rFonts w:ascii="Times New Roman" w:eastAsia="Times New Roman" w:hAnsi="Times New Roman" w:cs="Times New Roman"/>
          <w:sz w:val="28"/>
          <w:szCs w:val="28"/>
          <w:lang w:val="en-GB"/>
        </w:rPr>
        <w:t xml:space="preserve"> </w:t>
      </w:r>
      <w:r w:rsidR="00E07597">
        <w:rPr>
          <w:rFonts w:ascii="Times New Roman" w:eastAsia="Times New Roman" w:hAnsi="Times New Roman" w:cs="Times New Roman"/>
          <w:sz w:val="28"/>
          <w:szCs w:val="28"/>
          <w:lang w:val="en-GB"/>
        </w:rPr>
        <w:t>02, l</w:t>
      </w:r>
      <w:r w:rsidRPr="00D97DFB">
        <w:rPr>
          <w:rFonts w:ascii="Times New Roman" w:eastAsia="Times New Roman" w:hAnsi="Times New Roman" w:cs="Times New Roman"/>
          <w:sz w:val="28"/>
          <w:szCs w:val="28"/>
          <w:lang w:val="en-GB"/>
        </w:rPr>
        <w:t xml:space="preserve">iên ngành tư pháp tỉnh Hải Dương ký Quy định số 01/QĐPH-LN </w:t>
      </w:r>
      <w:r w:rsidR="00901BAE" w:rsidRPr="00D97DFB">
        <w:rPr>
          <w:rFonts w:ascii="Times New Roman" w:eastAsia="Times New Roman" w:hAnsi="Times New Roman" w:cs="Times New Roman"/>
          <w:sz w:val="28"/>
          <w:szCs w:val="28"/>
          <w:lang w:val="en-GB"/>
        </w:rPr>
        <w:t xml:space="preserve">ngày 22/3/2021 </w:t>
      </w:r>
      <w:r w:rsidRPr="00D97DFB">
        <w:rPr>
          <w:rFonts w:ascii="Times New Roman" w:eastAsia="Times New Roman" w:hAnsi="Times New Roman" w:cs="Times New Roman"/>
          <w:sz w:val="28"/>
          <w:szCs w:val="28"/>
          <w:lang w:val="en-GB"/>
        </w:rPr>
        <w:t>về việc phối hợp trong công tác xử lý, giải quyết khiếu nại, tố cáo trong hoạt động tư pháp, quá trình thực hiện liên ngành tư pháp tỉnh luôn rà soát đối chiếu với các quy định pháp luật</w:t>
      </w:r>
      <w:r w:rsidR="00193AD3">
        <w:rPr>
          <w:rFonts w:ascii="Times New Roman" w:eastAsia="Times New Roman" w:hAnsi="Times New Roman" w:cs="Times New Roman"/>
          <w:sz w:val="28"/>
          <w:szCs w:val="28"/>
          <w:lang w:val="en-GB"/>
        </w:rPr>
        <w:t xml:space="preserve"> hiện hành; đến ngày 02/10/2024,</w:t>
      </w:r>
      <w:r w:rsidR="00BD1ADD" w:rsidRPr="00D97DFB">
        <w:rPr>
          <w:rFonts w:ascii="Times New Roman" w:eastAsia="Times New Roman" w:hAnsi="Times New Roman" w:cs="Times New Roman"/>
          <w:sz w:val="28"/>
          <w:szCs w:val="28"/>
          <w:lang w:val="en-GB"/>
        </w:rPr>
        <w:t xml:space="preserve"> l</w:t>
      </w:r>
      <w:r w:rsidRPr="00D97DFB">
        <w:rPr>
          <w:rFonts w:ascii="Times New Roman" w:eastAsia="Times New Roman" w:hAnsi="Times New Roman" w:cs="Times New Roman"/>
          <w:sz w:val="28"/>
          <w:szCs w:val="28"/>
          <w:lang w:val="en-GB"/>
        </w:rPr>
        <w:t xml:space="preserve">iên ngành tiếp tục sửa đổi, bổ sung </w:t>
      </w:r>
      <w:r w:rsidR="00BD1ADD" w:rsidRPr="00D97DFB">
        <w:rPr>
          <w:rFonts w:ascii="Times New Roman" w:eastAsia="Times New Roman" w:hAnsi="Times New Roman" w:cs="Times New Roman"/>
          <w:sz w:val="28"/>
          <w:szCs w:val="28"/>
          <w:lang w:val="en-GB"/>
        </w:rPr>
        <w:t>để</w:t>
      </w:r>
      <w:r w:rsidR="00901BAE" w:rsidRPr="00D97DFB">
        <w:rPr>
          <w:rFonts w:ascii="Times New Roman" w:eastAsia="Times New Roman" w:hAnsi="Times New Roman" w:cs="Times New Roman"/>
          <w:sz w:val="28"/>
          <w:szCs w:val="28"/>
          <w:lang w:val="en-GB"/>
        </w:rPr>
        <w:t xml:space="preserve"> thực hiện</w:t>
      </w:r>
      <w:r w:rsidR="00BD1ADD" w:rsidRPr="00D97DFB">
        <w:rPr>
          <w:rFonts w:ascii="Times New Roman" w:eastAsia="Times New Roman" w:hAnsi="Times New Roman" w:cs="Times New Roman"/>
          <w:sz w:val="28"/>
          <w:szCs w:val="28"/>
          <w:lang w:val="en-GB"/>
        </w:rPr>
        <w:t xml:space="preserve"> (Quy định số 01/QĐPH-LN ngày 02/10/2024)</w:t>
      </w:r>
      <w:r w:rsidR="00901BAE" w:rsidRPr="00D97DFB">
        <w:rPr>
          <w:rFonts w:ascii="Times New Roman" w:eastAsia="Times New Roman" w:hAnsi="Times New Roman" w:cs="Times New Roman"/>
          <w:sz w:val="28"/>
          <w:szCs w:val="28"/>
          <w:lang w:val="en-GB"/>
        </w:rPr>
        <w:t>.</w:t>
      </w:r>
    </w:p>
    <w:p w14:paraId="13C71BAB" w14:textId="77777777" w:rsidR="00087AF9" w:rsidRPr="00D97DFB" w:rsidRDefault="00901BAE" w:rsidP="000774C1">
      <w:pPr>
        <w:spacing w:after="0" w:line="340" w:lineRule="exact"/>
        <w:ind w:firstLine="567"/>
        <w:jc w:val="both"/>
        <w:rPr>
          <w:rFonts w:ascii="Times New Roman" w:eastAsia="Times New Roman" w:hAnsi="Times New Roman" w:cs="Times New Roman"/>
          <w:sz w:val="28"/>
          <w:szCs w:val="28"/>
          <w:lang w:val="en-GB"/>
        </w:rPr>
      </w:pPr>
      <w:r w:rsidRPr="00D97DFB">
        <w:rPr>
          <w:rFonts w:ascii="Times New Roman" w:eastAsia="Times New Roman" w:hAnsi="Times New Roman" w:cs="Times New Roman"/>
          <w:i/>
          <w:sz w:val="28"/>
          <w:szCs w:val="28"/>
          <w:lang w:val="en-GB"/>
        </w:rPr>
        <w:t>- Việc phối hợp với các cơ quan có thẩm quyền trong việc tiếp nhận, phân loại, xử lý, giải quyết đơn và kiểm sát việc giải quyết đơn khiếu nại, tố cáo trong hoạt động tư pháp:</w:t>
      </w:r>
      <w:r w:rsidRPr="00D97DFB">
        <w:rPr>
          <w:rFonts w:ascii="Times New Roman" w:eastAsia="Times New Roman" w:hAnsi="Times New Roman" w:cs="Times New Roman"/>
          <w:sz w:val="28"/>
          <w:szCs w:val="28"/>
          <w:lang w:val="en-GB"/>
        </w:rPr>
        <w:t xml:space="preserve"> </w:t>
      </w:r>
    </w:p>
    <w:p w14:paraId="3F2DF6DA" w14:textId="5D645A37" w:rsidR="0058014D" w:rsidRPr="00D97DFB" w:rsidRDefault="00087AF9" w:rsidP="000774C1">
      <w:pPr>
        <w:spacing w:after="0" w:line="340" w:lineRule="exact"/>
        <w:ind w:firstLine="567"/>
        <w:jc w:val="both"/>
        <w:rPr>
          <w:rFonts w:ascii="Times New Roman" w:eastAsia="Times New Roman" w:hAnsi="Times New Roman" w:cs="Times New Roman"/>
          <w:sz w:val="28"/>
          <w:szCs w:val="28"/>
          <w:lang w:val="en-GB"/>
        </w:rPr>
      </w:pPr>
      <w:r w:rsidRPr="00D97DFB">
        <w:rPr>
          <w:rFonts w:ascii="Times New Roman" w:eastAsia="Times New Roman" w:hAnsi="Times New Roman" w:cs="Times New Roman"/>
          <w:sz w:val="28"/>
          <w:szCs w:val="28"/>
          <w:lang w:val="en-GB"/>
        </w:rPr>
        <w:t xml:space="preserve">+ </w:t>
      </w:r>
      <w:r w:rsidR="0058014D" w:rsidRPr="00D97DFB">
        <w:rPr>
          <w:rFonts w:ascii="Times New Roman" w:eastAsia="Times New Roman" w:hAnsi="Times New Roman" w:cs="Times New Roman"/>
          <w:sz w:val="28"/>
          <w:szCs w:val="28"/>
          <w:lang w:val="vi-VN"/>
        </w:rPr>
        <w:t>Công an</w:t>
      </w:r>
      <w:r w:rsidR="00E07597">
        <w:rPr>
          <w:rFonts w:ascii="Times New Roman" w:eastAsia="Times New Roman" w:hAnsi="Times New Roman" w:cs="Times New Roman"/>
          <w:sz w:val="28"/>
          <w:szCs w:val="28"/>
          <w:lang w:val="vi-VN"/>
        </w:rPr>
        <w:t>, Viện kiểm sát, Tòa án</w:t>
      </w:r>
      <w:r w:rsidR="00E07597">
        <w:rPr>
          <w:rFonts w:ascii="Times New Roman" w:eastAsia="Times New Roman" w:hAnsi="Times New Roman" w:cs="Times New Roman"/>
          <w:sz w:val="28"/>
          <w:szCs w:val="28"/>
          <w:lang w:val="en-GB"/>
        </w:rPr>
        <w:t xml:space="preserve"> </w:t>
      </w:r>
      <w:r w:rsidR="0058014D" w:rsidRPr="00D97DFB">
        <w:rPr>
          <w:rFonts w:ascii="Times New Roman" w:eastAsia="Times New Roman" w:hAnsi="Times New Roman" w:cs="Times New Roman"/>
          <w:sz w:val="28"/>
          <w:szCs w:val="28"/>
          <w:lang w:val="en-GB"/>
        </w:rPr>
        <w:t>tỉnh</w:t>
      </w:r>
      <w:r w:rsidR="0058014D" w:rsidRPr="00D97DFB">
        <w:rPr>
          <w:rFonts w:ascii="Times New Roman" w:eastAsia="Times New Roman" w:hAnsi="Times New Roman" w:cs="Times New Roman"/>
          <w:sz w:val="28"/>
          <w:szCs w:val="28"/>
          <w:lang w:val="vi-VN"/>
        </w:rPr>
        <w:t xml:space="preserve"> Hải Dương</w:t>
      </w:r>
      <w:r w:rsidR="0058014D" w:rsidRPr="00D97DFB">
        <w:rPr>
          <w:rFonts w:ascii="Times New Roman" w:eastAsia="Calibri" w:hAnsi="Times New Roman" w:cs="Times New Roman"/>
          <w:sz w:val="28"/>
          <w:szCs w:val="28"/>
          <w:lang w:val="vi-VN"/>
        </w:rPr>
        <w:t xml:space="preserve"> phối hợp </w:t>
      </w:r>
      <w:r w:rsidR="00E07597">
        <w:rPr>
          <w:rFonts w:ascii="Times New Roman" w:eastAsia="Calibri" w:hAnsi="Times New Roman" w:cs="Times New Roman"/>
          <w:sz w:val="28"/>
          <w:szCs w:val="28"/>
          <w:lang w:val="en-GB"/>
        </w:rPr>
        <w:t>trong việc</w:t>
      </w:r>
      <w:r w:rsidR="0058014D" w:rsidRPr="00D97DFB">
        <w:rPr>
          <w:rFonts w:ascii="Times New Roman" w:eastAsia="Calibri" w:hAnsi="Times New Roman" w:cs="Times New Roman"/>
          <w:sz w:val="28"/>
          <w:szCs w:val="28"/>
          <w:lang w:val="vi-VN"/>
        </w:rPr>
        <w:t xml:space="preserve"> tiếp nhận, xử lý, giải quyết đơn thư KN</w:t>
      </w:r>
      <w:proofErr w:type="gramStart"/>
      <w:r w:rsidR="00E07597">
        <w:rPr>
          <w:rFonts w:ascii="Times New Roman" w:eastAsia="Calibri" w:hAnsi="Times New Roman" w:cs="Times New Roman"/>
          <w:sz w:val="28"/>
          <w:szCs w:val="28"/>
          <w:lang w:val="en-GB"/>
        </w:rPr>
        <w:t>,</w:t>
      </w:r>
      <w:r w:rsidR="0058014D" w:rsidRPr="00D97DFB">
        <w:rPr>
          <w:rFonts w:ascii="Times New Roman" w:eastAsia="Calibri" w:hAnsi="Times New Roman" w:cs="Times New Roman"/>
          <w:sz w:val="28"/>
          <w:szCs w:val="28"/>
          <w:lang w:val="vi-VN"/>
        </w:rPr>
        <w:t>TC</w:t>
      </w:r>
      <w:proofErr w:type="gramEnd"/>
      <w:r w:rsidR="0058014D" w:rsidRPr="00D97DFB">
        <w:rPr>
          <w:rFonts w:ascii="Times New Roman" w:eastAsia="Calibri" w:hAnsi="Times New Roman" w:cs="Times New Roman"/>
          <w:sz w:val="28"/>
          <w:szCs w:val="28"/>
          <w:lang w:val="vi-VN"/>
        </w:rPr>
        <w:t xml:space="preserve"> trong hoạt động tư pháp kịp thời, chính xác. T</w:t>
      </w:r>
      <w:r w:rsidR="00E07597">
        <w:rPr>
          <w:rFonts w:ascii="Times New Roman" w:eastAsia="Times New Roman" w:hAnsi="Times New Roman" w:cs="Times New Roman"/>
          <w:sz w:val="28"/>
          <w:szCs w:val="28"/>
          <w:lang w:val="vi-VN"/>
        </w:rPr>
        <w:t>hường xuyên kiểm tra, rà soát</w:t>
      </w:r>
      <w:r w:rsidR="00E07597">
        <w:rPr>
          <w:rFonts w:ascii="Times New Roman" w:eastAsia="Times New Roman" w:hAnsi="Times New Roman" w:cs="Times New Roman"/>
          <w:sz w:val="28"/>
          <w:szCs w:val="28"/>
          <w:lang w:val="en-GB"/>
        </w:rPr>
        <w:t xml:space="preserve"> </w:t>
      </w:r>
      <w:r w:rsidR="0058014D" w:rsidRPr="00D97DFB">
        <w:rPr>
          <w:rFonts w:ascii="Times New Roman" w:eastAsia="Times New Roman" w:hAnsi="Times New Roman" w:cs="Times New Roman"/>
          <w:sz w:val="28"/>
          <w:szCs w:val="28"/>
          <w:lang w:val="vi-VN"/>
        </w:rPr>
        <w:t>đơn khiếu nại tố cáo về tư pháp, kịp thời chỉ đạo, đôn đốc công tác giải quyết đơn đúng thời hạn quy định.</w:t>
      </w:r>
    </w:p>
    <w:p w14:paraId="6B6ACF5A" w14:textId="14DB29EA" w:rsidR="00087AF9" w:rsidRPr="00D97DFB" w:rsidRDefault="00087AF9" w:rsidP="000774C1">
      <w:pPr>
        <w:spacing w:after="0" w:line="340" w:lineRule="exact"/>
        <w:ind w:firstLine="567"/>
        <w:jc w:val="both"/>
        <w:rPr>
          <w:rFonts w:ascii="Times New Roman" w:eastAsia="Times New Roman" w:hAnsi="Times New Roman" w:cs="Times New Roman"/>
          <w:sz w:val="28"/>
          <w:szCs w:val="28"/>
          <w:lang w:val="en-GB"/>
        </w:rPr>
      </w:pPr>
      <w:r w:rsidRPr="00D97DFB">
        <w:rPr>
          <w:rFonts w:ascii="Times New Roman" w:eastAsia="Times New Roman" w:hAnsi="Times New Roman" w:cs="Times New Roman"/>
          <w:sz w:val="28"/>
          <w:szCs w:val="28"/>
          <w:lang w:val="en-GB"/>
        </w:rPr>
        <w:t>+ Hàng tuần, VKSND hai cấp cử cán bộ phối hợp với CQĐT, TA cùng cấp nắm tình hình, đối chiếu số liệu về khiếu nại, tố cáo trong Tố tụng hình sự để đảm báo chính xác trong việc tiếp nhận, phân loại, xử lý đơn; khi có đơn KN, TC trong Tố tụng hình sự phức tạp, đơn vị đầu mối của Viện kiểm sát, Tòa án, Công an kịp thời trao đổi để giải quyết (nhất là CQĐT thuộc Công an hai cấp và Viện kiểm sát cùng cấp được trao đổi thường xuyên).</w:t>
      </w:r>
    </w:p>
    <w:p w14:paraId="5EDEFD38" w14:textId="377FAC48" w:rsidR="004122F7" w:rsidRPr="00E07597" w:rsidRDefault="004122F7" w:rsidP="000774C1">
      <w:pPr>
        <w:spacing w:after="0" w:line="340" w:lineRule="exact"/>
        <w:ind w:firstLine="567"/>
        <w:jc w:val="both"/>
        <w:rPr>
          <w:rFonts w:ascii="Times New Roman" w:eastAsia="Times New Roman" w:hAnsi="Times New Roman" w:cs="Times New Roman"/>
          <w:b/>
          <w:i/>
          <w:sz w:val="28"/>
          <w:szCs w:val="28"/>
          <w:lang w:val="en-GB"/>
        </w:rPr>
      </w:pPr>
      <w:r w:rsidRPr="00E07597">
        <w:rPr>
          <w:rFonts w:ascii="Times New Roman" w:eastAsia="Times New Roman" w:hAnsi="Times New Roman" w:cs="Times New Roman"/>
          <w:b/>
          <w:sz w:val="28"/>
          <w:szCs w:val="28"/>
          <w:lang w:val="en-GB"/>
        </w:rPr>
        <w:t>2.</w:t>
      </w:r>
      <w:r w:rsidRPr="00E07597">
        <w:rPr>
          <w:rFonts w:ascii="Times New Roman" w:eastAsia="Times New Roman" w:hAnsi="Times New Roman" w:cs="Times New Roman"/>
          <w:b/>
          <w:i/>
          <w:sz w:val="28"/>
          <w:szCs w:val="28"/>
          <w:lang w:val="en-GB"/>
        </w:rPr>
        <w:t xml:space="preserve"> Đối với Thông tư liên tịch số 01/2018/TTLT</w:t>
      </w:r>
    </w:p>
    <w:p w14:paraId="0A825E73" w14:textId="3D99069D" w:rsidR="002A00E5" w:rsidRPr="00D97DFB" w:rsidRDefault="002A00E5" w:rsidP="000774C1">
      <w:pPr>
        <w:spacing w:after="0" w:line="340" w:lineRule="exact"/>
        <w:ind w:firstLine="567"/>
        <w:jc w:val="both"/>
        <w:rPr>
          <w:rFonts w:ascii="Times New Roman" w:eastAsia="Times New Roman" w:hAnsi="Times New Roman" w:cs="Times New Roman"/>
          <w:sz w:val="28"/>
          <w:szCs w:val="28"/>
          <w:lang w:val="en-GB"/>
        </w:rPr>
      </w:pPr>
      <w:r w:rsidRPr="00D97DFB">
        <w:rPr>
          <w:rFonts w:ascii="Times New Roman" w:eastAsia="Times New Roman" w:hAnsi="Times New Roman" w:cs="Times New Roman"/>
          <w:i/>
          <w:sz w:val="28"/>
          <w:szCs w:val="28"/>
          <w:lang w:val="en-GB"/>
        </w:rPr>
        <w:t>- Việc xây dựng quy chế phối hợp:</w:t>
      </w:r>
      <w:r w:rsidRPr="00D97DFB">
        <w:rPr>
          <w:rFonts w:ascii="Times New Roman" w:eastAsia="Times New Roman" w:hAnsi="Times New Roman" w:cs="Times New Roman"/>
          <w:sz w:val="28"/>
          <w:szCs w:val="28"/>
          <w:lang w:val="en-GB"/>
        </w:rPr>
        <w:t xml:space="preserve"> Căn cứ nội dung TTLT số 01, liên ngành tư pháp tỉnh Hải Dương ký Quy định số 01/QĐPH-LN ngày 22/3/2021 về việc phối hợp trong công tác xử lý, giải quyết khiếu nại, tố cáo trong hoạt động tư pháp, quá trình thực hiện liên ngành tư pháp tỉnh luôn rà soát đối chiếu với các quy định </w:t>
      </w:r>
      <w:r w:rsidRPr="00D97DFB">
        <w:rPr>
          <w:rFonts w:ascii="Times New Roman" w:eastAsia="Times New Roman" w:hAnsi="Times New Roman" w:cs="Times New Roman"/>
          <w:sz w:val="28"/>
          <w:szCs w:val="28"/>
          <w:lang w:val="en-GB"/>
        </w:rPr>
        <w:lastRenderedPageBreak/>
        <w:t xml:space="preserve">pháp luật hiện hành; đến ngày 02/10/2024, liên ngành tư pháp tỉnh Hải Dương tiếp tục sửa đổi, bổ sung để thực hiện (Quy định số 01/QĐPH-LN ngày 02/10/2024); Quy định này, quy định cả </w:t>
      </w:r>
      <w:r w:rsidR="00085B90" w:rsidRPr="00D97DFB">
        <w:rPr>
          <w:rFonts w:ascii="Times New Roman" w:eastAsia="Times New Roman" w:hAnsi="Times New Roman" w:cs="Times New Roman"/>
          <w:sz w:val="28"/>
          <w:szCs w:val="28"/>
          <w:lang w:val="en-GB"/>
        </w:rPr>
        <w:t>nội dung về việc gửi báo cáo, thông báo theo Thông tư 01/2018.</w:t>
      </w:r>
    </w:p>
    <w:p w14:paraId="329F8BA7" w14:textId="1FC7B9E3" w:rsidR="00085B90" w:rsidRPr="00D97DFB" w:rsidRDefault="00085B90" w:rsidP="000774C1">
      <w:pPr>
        <w:spacing w:after="0" w:line="340" w:lineRule="exact"/>
        <w:ind w:firstLine="567"/>
        <w:jc w:val="both"/>
        <w:rPr>
          <w:rFonts w:ascii="Times New Roman" w:eastAsia="Times New Roman" w:hAnsi="Times New Roman" w:cs="Times New Roman"/>
          <w:sz w:val="28"/>
          <w:szCs w:val="28"/>
          <w:lang w:val="en-GB"/>
        </w:rPr>
      </w:pPr>
      <w:r w:rsidRPr="00D97DFB">
        <w:rPr>
          <w:rFonts w:ascii="Times New Roman" w:eastAsia="Times New Roman" w:hAnsi="Times New Roman" w:cs="Times New Roman"/>
          <w:sz w:val="28"/>
          <w:szCs w:val="28"/>
          <w:lang w:val="en-GB"/>
        </w:rPr>
        <w:t>- Việc gửi báo cáo, thông báo; thời hạn gửi báo cáo, thông báo về công tác giải quyết khiếu nại, tố cáo trong hoạt động tư pháp của từng cơ quan cấp dưới với cấp trên và VKSND cùng cấp:</w:t>
      </w:r>
    </w:p>
    <w:p w14:paraId="4C32FDE0" w14:textId="4C830C23" w:rsidR="00085B90" w:rsidRPr="00D97DFB" w:rsidRDefault="006008F1" w:rsidP="000774C1">
      <w:pPr>
        <w:spacing w:after="0" w:line="340" w:lineRule="exact"/>
        <w:ind w:firstLine="567"/>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Của C</w:t>
      </w:r>
      <w:r w:rsidR="00085B90" w:rsidRPr="00D97DFB">
        <w:rPr>
          <w:rFonts w:ascii="Times New Roman" w:eastAsia="Times New Roman" w:hAnsi="Times New Roman" w:cs="Times New Roman"/>
          <w:sz w:val="28"/>
          <w:szCs w:val="28"/>
          <w:lang w:val="en-GB"/>
        </w:rPr>
        <w:t>ơ quan điều tra: cơ bản đầy đủ, kịp thời;</w:t>
      </w:r>
    </w:p>
    <w:p w14:paraId="2942B93F" w14:textId="495E38A3" w:rsidR="00085B90" w:rsidRPr="00D97DFB" w:rsidRDefault="00085B90" w:rsidP="000774C1">
      <w:pPr>
        <w:spacing w:after="0" w:line="340" w:lineRule="exact"/>
        <w:ind w:firstLine="567"/>
        <w:jc w:val="both"/>
        <w:rPr>
          <w:rFonts w:ascii="Times New Roman" w:eastAsia="Times New Roman" w:hAnsi="Times New Roman" w:cs="Times New Roman"/>
          <w:sz w:val="28"/>
          <w:szCs w:val="28"/>
          <w:lang w:val="en-GB"/>
        </w:rPr>
      </w:pPr>
      <w:r w:rsidRPr="00D97DFB">
        <w:rPr>
          <w:rFonts w:ascii="Times New Roman" w:eastAsia="Times New Roman" w:hAnsi="Times New Roman" w:cs="Times New Roman"/>
          <w:sz w:val="28"/>
          <w:szCs w:val="28"/>
          <w:lang w:val="en-GB"/>
        </w:rPr>
        <w:t xml:space="preserve">+ Của </w:t>
      </w:r>
      <w:r w:rsidR="006008F1">
        <w:rPr>
          <w:rFonts w:ascii="Times New Roman" w:eastAsia="Times New Roman" w:hAnsi="Times New Roman" w:cs="Times New Roman"/>
          <w:sz w:val="28"/>
          <w:szCs w:val="28"/>
          <w:lang w:val="en-GB"/>
        </w:rPr>
        <w:t xml:space="preserve">TAND cơ </w:t>
      </w:r>
      <w:r w:rsidRPr="00D97DFB">
        <w:rPr>
          <w:rFonts w:ascii="Times New Roman" w:eastAsia="Times New Roman" w:hAnsi="Times New Roman" w:cs="Times New Roman"/>
          <w:sz w:val="28"/>
          <w:szCs w:val="28"/>
          <w:lang w:val="en-GB"/>
        </w:rPr>
        <w:t>bản đầy đủ, kịp thời; tuy nhiên có thời điểm chưa gửi; có thời điểm gửi chưa kịp thời;</w:t>
      </w:r>
    </w:p>
    <w:p w14:paraId="052F7255" w14:textId="2DE1AAB5" w:rsidR="004122F7" w:rsidRPr="00D97DFB" w:rsidRDefault="00085B90" w:rsidP="000774C1">
      <w:pPr>
        <w:spacing w:after="0" w:line="340" w:lineRule="exact"/>
        <w:ind w:firstLine="567"/>
        <w:jc w:val="both"/>
        <w:rPr>
          <w:rFonts w:ascii="Times New Roman" w:eastAsia="Calibri" w:hAnsi="Times New Roman" w:cs="Times New Roman"/>
          <w:sz w:val="28"/>
          <w:szCs w:val="28"/>
          <w:lang w:val="en-GB"/>
        </w:rPr>
      </w:pPr>
      <w:r w:rsidRPr="00D97DFB">
        <w:rPr>
          <w:rFonts w:ascii="Times New Roman" w:eastAsia="Times New Roman" w:hAnsi="Times New Roman" w:cs="Times New Roman"/>
          <w:sz w:val="28"/>
          <w:szCs w:val="28"/>
          <w:lang w:val="en-GB"/>
        </w:rPr>
        <w:t>+ Của Cơ quan THADS: cơ bản đầy đủ, tuy n</w:t>
      </w:r>
      <w:r w:rsidR="00193AD3">
        <w:rPr>
          <w:rFonts w:ascii="Times New Roman" w:eastAsia="Times New Roman" w:hAnsi="Times New Roman" w:cs="Times New Roman"/>
          <w:sz w:val="28"/>
          <w:szCs w:val="28"/>
          <w:lang w:val="en-GB"/>
        </w:rPr>
        <w:t>hiên có thời điểm chưa kịp thời.</w:t>
      </w:r>
    </w:p>
    <w:p w14:paraId="6764176B" w14:textId="77777777" w:rsidR="00B90835" w:rsidRPr="00D97DFB" w:rsidRDefault="00496D47" w:rsidP="000774C1">
      <w:pPr>
        <w:tabs>
          <w:tab w:val="left" w:pos="993"/>
        </w:tabs>
        <w:spacing w:after="0" w:line="340" w:lineRule="exact"/>
        <w:ind w:firstLine="567"/>
        <w:jc w:val="both"/>
        <w:rPr>
          <w:rFonts w:ascii="Times New Roman" w:eastAsia="Times New Roman" w:hAnsi="Times New Roman" w:cs="Times New Roman"/>
          <w:b/>
          <w:sz w:val="28"/>
          <w:szCs w:val="28"/>
          <w:lang w:val="vi-VN"/>
        </w:rPr>
      </w:pPr>
      <w:r w:rsidRPr="00D97DFB">
        <w:rPr>
          <w:rFonts w:ascii="Times New Roman" w:eastAsia="Times New Roman" w:hAnsi="Times New Roman" w:cs="Times New Roman"/>
          <w:b/>
          <w:sz w:val="28"/>
          <w:szCs w:val="28"/>
          <w:lang w:val="vi-VN"/>
        </w:rPr>
        <w:t>III. KẾT QUẢ CÔNG TÁC TIẾP NHẬN, PHÂN LOẠI, XỬ LÝ ĐƠN (</w:t>
      </w:r>
      <w:r w:rsidR="00194698" w:rsidRPr="00D97DFB">
        <w:rPr>
          <w:rFonts w:ascii="Times New Roman" w:eastAsia="Times New Roman" w:hAnsi="Times New Roman" w:cs="Times New Roman"/>
          <w:b/>
          <w:sz w:val="28"/>
          <w:szCs w:val="28"/>
          <w:lang w:val="vi-VN"/>
        </w:rPr>
        <w:t>Số liệu thống kê từ thời điểm TTLT số 02/2018 có hiệu lực thi hành đến ngày 30/11/2024)</w:t>
      </w:r>
    </w:p>
    <w:p w14:paraId="05E36414" w14:textId="77777777" w:rsidR="00194698" w:rsidRPr="00D97DFB" w:rsidRDefault="00194698" w:rsidP="000774C1">
      <w:pPr>
        <w:pStyle w:val="ListParagraph"/>
        <w:numPr>
          <w:ilvl w:val="0"/>
          <w:numId w:val="1"/>
        </w:numPr>
        <w:tabs>
          <w:tab w:val="left" w:pos="993"/>
        </w:tabs>
        <w:spacing w:after="0" w:line="340" w:lineRule="exact"/>
        <w:jc w:val="both"/>
        <w:rPr>
          <w:rFonts w:ascii="Times New Roman" w:eastAsia="Times New Roman" w:hAnsi="Times New Roman" w:cs="Times New Roman"/>
          <w:b/>
          <w:sz w:val="28"/>
          <w:szCs w:val="28"/>
          <w:lang w:val="vi-VN"/>
        </w:rPr>
      </w:pPr>
      <w:r w:rsidRPr="00D97DFB">
        <w:rPr>
          <w:rFonts w:ascii="Times New Roman" w:eastAsia="Times New Roman" w:hAnsi="Times New Roman" w:cs="Times New Roman"/>
          <w:b/>
          <w:sz w:val="28"/>
          <w:szCs w:val="28"/>
          <w:lang w:val="vi-VN"/>
        </w:rPr>
        <w:t>Công tác tiếp nhận, phân loại, xử lý đơn</w:t>
      </w:r>
    </w:p>
    <w:p w14:paraId="7F82FE92" w14:textId="77777777" w:rsidR="00194698" w:rsidRPr="00D97DFB" w:rsidRDefault="00194698" w:rsidP="000774C1">
      <w:pPr>
        <w:pStyle w:val="ListParagraph"/>
        <w:numPr>
          <w:ilvl w:val="1"/>
          <w:numId w:val="1"/>
        </w:numPr>
        <w:tabs>
          <w:tab w:val="left" w:pos="993"/>
        </w:tabs>
        <w:spacing w:after="0" w:line="340" w:lineRule="exact"/>
        <w:jc w:val="both"/>
        <w:rPr>
          <w:rFonts w:ascii="Times New Roman" w:eastAsia="Times New Roman" w:hAnsi="Times New Roman" w:cs="Times New Roman"/>
          <w:b/>
          <w:sz w:val="28"/>
          <w:szCs w:val="28"/>
          <w:lang w:val="nb-NO"/>
        </w:rPr>
      </w:pPr>
      <w:r w:rsidRPr="00D97DFB">
        <w:rPr>
          <w:rFonts w:ascii="Times New Roman" w:eastAsia="Times New Roman" w:hAnsi="Times New Roman" w:cs="Times New Roman"/>
          <w:b/>
          <w:sz w:val="28"/>
          <w:szCs w:val="28"/>
          <w:lang w:val="nb-NO"/>
        </w:rPr>
        <w:t>Về khiếu nại</w:t>
      </w:r>
    </w:p>
    <w:p w14:paraId="5F6D26CA" w14:textId="31DC85C3" w:rsidR="00194698" w:rsidRPr="00D97DFB" w:rsidRDefault="00194698" w:rsidP="000774C1">
      <w:pPr>
        <w:tabs>
          <w:tab w:val="left" w:pos="993"/>
        </w:tabs>
        <w:spacing w:after="0" w:line="340" w:lineRule="exact"/>
        <w:ind w:left="567"/>
        <w:jc w:val="both"/>
        <w:rPr>
          <w:rFonts w:ascii="Times New Roman" w:eastAsia="Times New Roman" w:hAnsi="Times New Roman" w:cs="Times New Roman"/>
          <w:sz w:val="28"/>
          <w:szCs w:val="28"/>
          <w:lang w:val="vi-VN"/>
        </w:rPr>
      </w:pPr>
      <w:r w:rsidRPr="00D97DFB">
        <w:rPr>
          <w:rFonts w:ascii="Times New Roman" w:eastAsia="Times New Roman" w:hAnsi="Times New Roman" w:cs="Times New Roman"/>
          <w:sz w:val="28"/>
          <w:szCs w:val="28"/>
          <w:lang w:val="nb-NO"/>
        </w:rPr>
        <w:t xml:space="preserve">- Tổng số đơn tiếp nhận: </w:t>
      </w:r>
      <w:r w:rsidR="00DC274B" w:rsidRPr="00D97DFB">
        <w:rPr>
          <w:rFonts w:ascii="Times New Roman" w:eastAsia="Times New Roman" w:hAnsi="Times New Roman" w:cs="Times New Roman"/>
          <w:sz w:val="28"/>
          <w:szCs w:val="28"/>
          <w:lang w:val="nb-NO"/>
        </w:rPr>
        <w:t>190</w:t>
      </w:r>
      <w:r w:rsidR="00947815" w:rsidRPr="00D97DFB">
        <w:rPr>
          <w:rFonts w:ascii="Times New Roman" w:eastAsia="Times New Roman" w:hAnsi="Times New Roman" w:cs="Times New Roman"/>
          <w:sz w:val="28"/>
          <w:szCs w:val="28"/>
          <w:lang w:val="nb-NO"/>
        </w:rPr>
        <w:t xml:space="preserve"> đơn/</w:t>
      </w:r>
      <w:r w:rsidR="00DC274B" w:rsidRPr="00D97DFB">
        <w:rPr>
          <w:rFonts w:ascii="Times New Roman" w:eastAsia="Times New Roman" w:hAnsi="Times New Roman" w:cs="Times New Roman"/>
          <w:sz w:val="28"/>
          <w:szCs w:val="28"/>
          <w:lang w:val="nb-NO"/>
        </w:rPr>
        <w:t>190</w:t>
      </w:r>
      <w:r w:rsidR="00947815" w:rsidRPr="00D97DFB">
        <w:rPr>
          <w:rFonts w:ascii="Times New Roman" w:eastAsia="Times New Roman" w:hAnsi="Times New Roman" w:cs="Times New Roman"/>
          <w:sz w:val="28"/>
          <w:szCs w:val="28"/>
          <w:lang w:val="nb-NO"/>
        </w:rPr>
        <w:t xml:space="preserve"> </w:t>
      </w:r>
      <w:r w:rsidR="0094119B" w:rsidRPr="00D97DFB">
        <w:rPr>
          <w:rFonts w:ascii="Times New Roman" w:eastAsia="Times New Roman" w:hAnsi="Times New Roman" w:cs="Times New Roman"/>
          <w:sz w:val="28"/>
          <w:szCs w:val="28"/>
          <w:lang w:val="nb-NO"/>
        </w:rPr>
        <w:t>việc</w:t>
      </w:r>
      <w:r w:rsidR="0094119B" w:rsidRPr="00D97DFB">
        <w:rPr>
          <w:rFonts w:ascii="Times New Roman" w:eastAsia="Times New Roman" w:hAnsi="Times New Roman" w:cs="Times New Roman"/>
          <w:sz w:val="28"/>
          <w:szCs w:val="28"/>
          <w:lang w:val="vi-VN"/>
        </w:rPr>
        <w:t>. Trong đó :</w:t>
      </w:r>
    </w:p>
    <w:p w14:paraId="6E4A7471" w14:textId="4E57A504" w:rsidR="0094119B" w:rsidRPr="00D97DFB" w:rsidRDefault="00085B90" w:rsidP="000774C1">
      <w:pPr>
        <w:tabs>
          <w:tab w:val="left" w:pos="993"/>
        </w:tabs>
        <w:spacing w:after="0" w:line="340" w:lineRule="exact"/>
        <w:ind w:left="567"/>
        <w:jc w:val="both"/>
        <w:rPr>
          <w:rFonts w:ascii="Times New Roman" w:eastAsia="Times New Roman" w:hAnsi="Times New Roman" w:cs="Times New Roman"/>
          <w:sz w:val="28"/>
          <w:szCs w:val="28"/>
          <w:lang w:val="vi-VN"/>
        </w:rPr>
      </w:pPr>
      <w:r w:rsidRPr="00D97DFB">
        <w:rPr>
          <w:rFonts w:ascii="Times New Roman" w:eastAsia="Times New Roman" w:hAnsi="Times New Roman" w:cs="Times New Roman"/>
          <w:sz w:val="28"/>
          <w:szCs w:val="28"/>
          <w:lang w:val="en-GB"/>
        </w:rPr>
        <w:t xml:space="preserve">+ </w:t>
      </w:r>
      <w:r w:rsidR="0094119B" w:rsidRPr="00D97DFB">
        <w:rPr>
          <w:rFonts w:ascii="Times New Roman" w:eastAsia="Times New Roman" w:hAnsi="Times New Roman" w:cs="Times New Roman"/>
          <w:sz w:val="28"/>
          <w:szCs w:val="28"/>
          <w:lang w:val="vi-VN"/>
        </w:rPr>
        <w:t xml:space="preserve">Cơ quan điều tra: </w:t>
      </w:r>
      <w:r w:rsidR="0058014D" w:rsidRPr="00D97DFB">
        <w:rPr>
          <w:rFonts w:ascii="Times New Roman" w:eastAsia="Times New Roman" w:hAnsi="Times New Roman" w:cs="Times New Roman"/>
          <w:sz w:val="28"/>
          <w:szCs w:val="28"/>
          <w:lang w:val="en-GB"/>
        </w:rPr>
        <w:t>107</w:t>
      </w:r>
      <w:r w:rsidR="0094119B" w:rsidRPr="00D97DFB">
        <w:rPr>
          <w:rFonts w:ascii="Times New Roman" w:eastAsia="Times New Roman" w:hAnsi="Times New Roman" w:cs="Times New Roman"/>
          <w:sz w:val="28"/>
          <w:szCs w:val="28"/>
          <w:lang w:val="vi-VN"/>
        </w:rPr>
        <w:t xml:space="preserve"> đơn/ </w:t>
      </w:r>
      <w:r w:rsidR="0058014D" w:rsidRPr="00D97DFB">
        <w:rPr>
          <w:rFonts w:ascii="Times New Roman" w:eastAsia="Times New Roman" w:hAnsi="Times New Roman" w:cs="Times New Roman"/>
          <w:sz w:val="28"/>
          <w:szCs w:val="28"/>
          <w:lang w:val="en-GB"/>
        </w:rPr>
        <w:t>107</w:t>
      </w:r>
      <w:r w:rsidR="0094119B" w:rsidRPr="00D97DFB">
        <w:rPr>
          <w:rFonts w:ascii="Times New Roman" w:eastAsia="Times New Roman" w:hAnsi="Times New Roman" w:cs="Times New Roman"/>
          <w:sz w:val="28"/>
          <w:szCs w:val="28"/>
          <w:lang w:val="vi-VN"/>
        </w:rPr>
        <w:t xml:space="preserve"> việc</w:t>
      </w:r>
    </w:p>
    <w:p w14:paraId="1948FCC8" w14:textId="3FBFCDA7" w:rsidR="0094119B" w:rsidRPr="00D97DFB" w:rsidRDefault="00085B90" w:rsidP="000774C1">
      <w:pPr>
        <w:tabs>
          <w:tab w:val="left" w:pos="993"/>
        </w:tabs>
        <w:spacing w:after="0" w:line="340" w:lineRule="exact"/>
        <w:ind w:left="567"/>
        <w:jc w:val="both"/>
        <w:rPr>
          <w:rFonts w:ascii="Times New Roman" w:eastAsia="Times New Roman" w:hAnsi="Times New Roman" w:cs="Times New Roman"/>
          <w:sz w:val="28"/>
          <w:szCs w:val="28"/>
          <w:lang w:val="vi-VN"/>
        </w:rPr>
      </w:pPr>
      <w:r w:rsidRPr="00D97DFB">
        <w:rPr>
          <w:rFonts w:ascii="Times New Roman" w:eastAsia="Times New Roman" w:hAnsi="Times New Roman" w:cs="Times New Roman"/>
          <w:sz w:val="28"/>
          <w:szCs w:val="28"/>
          <w:lang w:val="en-GB"/>
        </w:rPr>
        <w:t xml:space="preserve">+ </w:t>
      </w:r>
      <w:r w:rsidR="0094119B" w:rsidRPr="00D97DFB">
        <w:rPr>
          <w:rFonts w:ascii="Times New Roman" w:eastAsia="Times New Roman" w:hAnsi="Times New Roman" w:cs="Times New Roman"/>
          <w:sz w:val="28"/>
          <w:szCs w:val="28"/>
          <w:lang w:val="vi-VN"/>
        </w:rPr>
        <w:t xml:space="preserve">Viện kiểm sát: </w:t>
      </w:r>
      <w:r w:rsidR="0058014D" w:rsidRPr="00D97DFB">
        <w:rPr>
          <w:rFonts w:ascii="Times New Roman" w:eastAsia="Times New Roman" w:hAnsi="Times New Roman" w:cs="Times New Roman"/>
          <w:sz w:val="28"/>
          <w:szCs w:val="28"/>
          <w:lang w:val="en-GB"/>
        </w:rPr>
        <w:t>7</w:t>
      </w:r>
      <w:r w:rsidR="00DC274B" w:rsidRPr="00D97DFB">
        <w:rPr>
          <w:rFonts w:ascii="Times New Roman" w:eastAsia="Times New Roman" w:hAnsi="Times New Roman" w:cs="Times New Roman"/>
          <w:sz w:val="28"/>
          <w:szCs w:val="28"/>
          <w:lang w:val="en-GB"/>
        </w:rPr>
        <w:t>8</w:t>
      </w:r>
      <w:r w:rsidR="0094119B" w:rsidRPr="00D97DFB">
        <w:rPr>
          <w:rFonts w:ascii="Times New Roman" w:eastAsia="Times New Roman" w:hAnsi="Times New Roman" w:cs="Times New Roman"/>
          <w:sz w:val="28"/>
          <w:szCs w:val="28"/>
          <w:lang w:val="vi-VN"/>
        </w:rPr>
        <w:t xml:space="preserve"> đơn /</w:t>
      </w:r>
      <w:r w:rsidR="0058014D" w:rsidRPr="00D97DFB">
        <w:rPr>
          <w:rFonts w:ascii="Times New Roman" w:eastAsia="Times New Roman" w:hAnsi="Times New Roman" w:cs="Times New Roman"/>
          <w:sz w:val="28"/>
          <w:szCs w:val="28"/>
          <w:lang w:val="en-GB"/>
        </w:rPr>
        <w:t>7</w:t>
      </w:r>
      <w:r w:rsidR="00DC274B" w:rsidRPr="00D97DFB">
        <w:rPr>
          <w:rFonts w:ascii="Times New Roman" w:eastAsia="Times New Roman" w:hAnsi="Times New Roman" w:cs="Times New Roman"/>
          <w:sz w:val="28"/>
          <w:szCs w:val="28"/>
          <w:lang w:val="en-GB"/>
        </w:rPr>
        <w:t>8</w:t>
      </w:r>
      <w:r w:rsidR="0094119B" w:rsidRPr="00D97DFB">
        <w:rPr>
          <w:rFonts w:ascii="Times New Roman" w:eastAsia="Times New Roman" w:hAnsi="Times New Roman" w:cs="Times New Roman"/>
          <w:sz w:val="28"/>
          <w:szCs w:val="28"/>
          <w:lang w:val="vi-VN"/>
        </w:rPr>
        <w:t xml:space="preserve"> việc</w:t>
      </w:r>
    </w:p>
    <w:p w14:paraId="7C41C4D5" w14:textId="3186C83D" w:rsidR="0094119B" w:rsidRPr="00D97DFB" w:rsidRDefault="00085B90" w:rsidP="000774C1">
      <w:pPr>
        <w:tabs>
          <w:tab w:val="left" w:pos="993"/>
        </w:tabs>
        <w:spacing w:after="0" w:line="340" w:lineRule="exact"/>
        <w:ind w:left="567"/>
        <w:jc w:val="both"/>
        <w:rPr>
          <w:rFonts w:ascii="Times New Roman" w:eastAsia="Times New Roman" w:hAnsi="Times New Roman" w:cs="Times New Roman"/>
          <w:sz w:val="28"/>
          <w:szCs w:val="28"/>
          <w:lang w:val="vi-VN"/>
        </w:rPr>
      </w:pPr>
      <w:r w:rsidRPr="00D97DFB">
        <w:rPr>
          <w:rFonts w:ascii="Times New Roman" w:eastAsia="Times New Roman" w:hAnsi="Times New Roman" w:cs="Times New Roman"/>
          <w:sz w:val="28"/>
          <w:szCs w:val="28"/>
          <w:lang w:val="en-GB"/>
        </w:rPr>
        <w:t xml:space="preserve">+ </w:t>
      </w:r>
      <w:r w:rsidR="0094119B" w:rsidRPr="00D97DFB">
        <w:rPr>
          <w:rFonts w:ascii="Times New Roman" w:eastAsia="Times New Roman" w:hAnsi="Times New Roman" w:cs="Times New Roman"/>
          <w:sz w:val="28"/>
          <w:szCs w:val="28"/>
          <w:lang w:val="vi-VN"/>
        </w:rPr>
        <w:t xml:space="preserve">Tòa án: </w:t>
      </w:r>
      <w:r w:rsidR="0058014D" w:rsidRPr="00D97DFB">
        <w:rPr>
          <w:rFonts w:ascii="Times New Roman" w:eastAsia="Times New Roman" w:hAnsi="Times New Roman" w:cs="Times New Roman"/>
          <w:sz w:val="28"/>
          <w:szCs w:val="28"/>
          <w:lang w:val="en-GB"/>
        </w:rPr>
        <w:t>5</w:t>
      </w:r>
      <w:r w:rsidR="0094119B" w:rsidRPr="00D97DFB">
        <w:rPr>
          <w:rFonts w:ascii="Times New Roman" w:eastAsia="Times New Roman" w:hAnsi="Times New Roman" w:cs="Times New Roman"/>
          <w:sz w:val="28"/>
          <w:szCs w:val="28"/>
          <w:lang w:val="vi-VN"/>
        </w:rPr>
        <w:t xml:space="preserve"> đơn/ </w:t>
      </w:r>
      <w:r w:rsidR="0058014D" w:rsidRPr="00D97DFB">
        <w:rPr>
          <w:rFonts w:ascii="Times New Roman" w:eastAsia="Times New Roman" w:hAnsi="Times New Roman" w:cs="Times New Roman"/>
          <w:sz w:val="28"/>
          <w:szCs w:val="28"/>
          <w:lang w:val="en-GB"/>
        </w:rPr>
        <w:t>5</w:t>
      </w:r>
      <w:r w:rsidR="0094119B" w:rsidRPr="00D97DFB">
        <w:rPr>
          <w:rFonts w:ascii="Times New Roman" w:eastAsia="Times New Roman" w:hAnsi="Times New Roman" w:cs="Times New Roman"/>
          <w:sz w:val="28"/>
          <w:szCs w:val="28"/>
          <w:lang w:val="vi-VN"/>
        </w:rPr>
        <w:t xml:space="preserve"> việc</w:t>
      </w:r>
    </w:p>
    <w:p w14:paraId="7976080B" w14:textId="77777777" w:rsidR="00947815" w:rsidRPr="00D97DFB" w:rsidRDefault="00947815" w:rsidP="000774C1">
      <w:pPr>
        <w:tabs>
          <w:tab w:val="left" w:pos="993"/>
        </w:tabs>
        <w:spacing w:after="0" w:line="340" w:lineRule="exact"/>
        <w:ind w:left="567"/>
        <w:jc w:val="both"/>
        <w:rPr>
          <w:rFonts w:ascii="Times New Roman" w:eastAsia="Times New Roman" w:hAnsi="Times New Roman" w:cs="Times New Roman"/>
          <w:sz w:val="28"/>
          <w:szCs w:val="28"/>
          <w:lang w:val="vi-VN"/>
        </w:rPr>
      </w:pPr>
      <w:r w:rsidRPr="00D97DFB">
        <w:rPr>
          <w:rFonts w:ascii="Times New Roman" w:eastAsia="Times New Roman" w:hAnsi="Times New Roman" w:cs="Times New Roman"/>
          <w:sz w:val="28"/>
          <w:szCs w:val="28"/>
          <w:lang w:val="vi-VN"/>
        </w:rPr>
        <w:t xml:space="preserve">- Nguồn đơn: </w:t>
      </w:r>
    </w:p>
    <w:p w14:paraId="401F8715" w14:textId="77D8B761" w:rsidR="00947815" w:rsidRPr="00D97DFB" w:rsidRDefault="00947815" w:rsidP="000774C1">
      <w:pPr>
        <w:spacing w:after="0" w:line="340" w:lineRule="exact"/>
        <w:ind w:firstLine="567"/>
        <w:jc w:val="both"/>
        <w:rPr>
          <w:rFonts w:ascii="Times New Roman" w:eastAsia="Times New Roman" w:hAnsi="Times New Roman" w:cs="Times New Roman"/>
          <w:sz w:val="28"/>
          <w:szCs w:val="28"/>
          <w:lang w:val="nb-NO"/>
        </w:rPr>
      </w:pPr>
      <w:r w:rsidRPr="00D97DFB">
        <w:rPr>
          <w:rFonts w:ascii="Times New Roman" w:eastAsia="Times New Roman" w:hAnsi="Times New Roman" w:cs="Times New Roman"/>
          <w:sz w:val="28"/>
          <w:szCs w:val="28"/>
          <w:lang w:val="nb-NO"/>
        </w:rPr>
        <w:t xml:space="preserve">+ Do Viện kiểm sát, cơ quan Đảng, Nhà nước, Quốc hội, Báo chí chuyển đến: </w:t>
      </w:r>
      <w:r w:rsidR="0069135D" w:rsidRPr="00D97DFB">
        <w:rPr>
          <w:rFonts w:ascii="Times New Roman" w:eastAsia="Times New Roman" w:hAnsi="Times New Roman" w:cs="Times New Roman"/>
          <w:sz w:val="28"/>
          <w:szCs w:val="28"/>
          <w:lang w:val="nb-NO"/>
        </w:rPr>
        <w:t>12</w:t>
      </w:r>
      <w:r w:rsidRPr="00D97DFB">
        <w:rPr>
          <w:rFonts w:ascii="Times New Roman" w:eastAsia="Times New Roman" w:hAnsi="Times New Roman" w:cs="Times New Roman"/>
          <w:sz w:val="28"/>
          <w:szCs w:val="28"/>
          <w:lang w:val="nb-NO"/>
        </w:rPr>
        <w:t xml:space="preserve"> đơn/</w:t>
      </w:r>
      <w:r w:rsidR="0069135D" w:rsidRPr="00D97DFB">
        <w:rPr>
          <w:rFonts w:ascii="Times New Roman" w:eastAsia="Times New Roman" w:hAnsi="Times New Roman" w:cs="Times New Roman"/>
          <w:sz w:val="28"/>
          <w:szCs w:val="28"/>
          <w:lang w:val="nb-NO"/>
        </w:rPr>
        <w:t>12</w:t>
      </w:r>
      <w:r w:rsidRPr="00D97DFB">
        <w:rPr>
          <w:rFonts w:ascii="Times New Roman" w:eastAsia="Times New Roman" w:hAnsi="Times New Roman" w:cs="Times New Roman"/>
          <w:sz w:val="28"/>
          <w:szCs w:val="28"/>
          <w:lang w:val="nb-NO"/>
        </w:rPr>
        <w:t xml:space="preserve"> việc;</w:t>
      </w:r>
    </w:p>
    <w:p w14:paraId="148DF87D" w14:textId="6E873471" w:rsidR="00947815" w:rsidRPr="00D97DFB" w:rsidRDefault="00947815" w:rsidP="000774C1">
      <w:pPr>
        <w:spacing w:after="0" w:line="340" w:lineRule="exact"/>
        <w:ind w:firstLine="567"/>
        <w:jc w:val="both"/>
        <w:rPr>
          <w:rFonts w:ascii="Times New Roman" w:eastAsia="Times New Roman" w:hAnsi="Times New Roman" w:cs="Times New Roman"/>
          <w:sz w:val="28"/>
          <w:szCs w:val="28"/>
          <w:lang w:val="nb-NO"/>
        </w:rPr>
      </w:pPr>
      <w:r w:rsidRPr="00D97DFB">
        <w:rPr>
          <w:rFonts w:ascii="Times New Roman" w:eastAsia="Times New Roman" w:hAnsi="Times New Roman" w:cs="Times New Roman"/>
          <w:sz w:val="28"/>
          <w:szCs w:val="28"/>
          <w:lang w:val="nb-NO"/>
        </w:rPr>
        <w:t xml:space="preserve">+ Tiếp nhận qua việc tiếp công dân </w:t>
      </w:r>
      <w:r w:rsidR="00DC274B" w:rsidRPr="00D97DFB">
        <w:rPr>
          <w:rFonts w:ascii="Times New Roman" w:eastAsia="Times New Roman" w:hAnsi="Times New Roman" w:cs="Times New Roman"/>
          <w:sz w:val="28"/>
          <w:szCs w:val="28"/>
          <w:lang w:val="nb-NO"/>
        </w:rPr>
        <w:t>33</w:t>
      </w:r>
      <w:r w:rsidRPr="00D97DFB">
        <w:rPr>
          <w:rFonts w:ascii="Times New Roman" w:eastAsia="Times New Roman" w:hAnsi="Times New Roman" w:cs="Times New Roman"/>
          <w:sz w:val="28"/>
          <w:szCs w:val="28"/>
          <w:lang w:val="nb-NO"/>
        </w:rPr>
        <w:t xml:space="preserve"> đơn/</w:t>
      </w:r>
      <w:r w:rsidR="00DC274B" w:rsidRPr="00D97DFB">
        <w:rPr>
          <w:rFonts w:ascii="Times New Roman" w:eastAsia="Times New Roman" w:hAnsi="Times New Roman" w:cs="Times New Roman"/>
          <w:sz w:val="28"/>
          <w:szCs w:val="28"/>
          <w:lang w:val="nb-NO"/>
        </w:rPr>
        <w:t>33</w:t>
      </w:r>
      <w:r w:rsidRPr="00D97DFB">
        <w:rPr>
          <w:rFonts w:ascii="Times New Roman" w:eastAsia="Times New Roman" w:hAnsi="Times New Roman" w:cs="Times New Roman"/>
          <w:sz w:val="28"/>
          <w:szCs w:val="28"/>
          <w:lang w:val="nb-NO"/>
        </w:rPr>
        <w:t xml:space="preserve"> việc;</w:t>
      </w:r>
    </w:p>
    <w:p w14:paraId="25828E4E" w14:textId="24AD3CB0" w:rsidR="00947815" w:rsidRPr="00D97DFB" w:rsidRDefault="00947815" w:rsidP="000774C1">
      <w:pPr>
        <w:spacing w:after="0" w:line="340" w:lineRule="exact"/>
        <w:ind w:firstLine="567"/>
        <w:jc w:val="both"/>
        <w:rPr>
          <w:rFonts w:ascii="Times New Roman" w:eastAsia="Times New Roman" w:hAnsi="Times New Roman" w:cs="Times New Roman"/>
          <w:sz w:val="28"/>
          <w:szCs w:val="28"/>
          <w:lang w:val="nb-NO"/>
        </w:rPr>
      </w:pPr>
      <w:r w:rsidRPr="00D97DFB">
        <w:rPr>
          <w:rFonts w:ascii="Times New Roman" w:eastAsia="Times New Roman" w:hAnsi="Times New Roman" w:cs="Times New Roman"/>
          <w:sz w:val="28"/>
          <w:szCs w:val="28"/>
          <w:lang w:val="nb-NO"/>
        </w:rPr>
        <w:t xml:space="preserve">+ Tiếp nhận qua dịch vụ bưu chính </w:t>
      </w:r>
      <w:r w:rsidR="00DC274B" w:rsidRPr="00D97DFB">
        <w:rPr>
          <w:rFonts w:ascii="Times New Roman" w:eastAsia="Times New Roman" w:hAnsi="Times New Roman" w:cs="Times New Roman"/>
          <w:sz w:val="28"/>
          <w:szCs w:val="28"/>
          <w:lang w:val="nb-NO"/>
        </w:rPr>
        <w:t>145</w:t>
      </w:r>
      <w:r w:rsidRPr="00D97DFB">
        <w:rPr>
          <w:rFonts w:ascii="Times New Roman" w:eastAsia="Times New Roman" w:hAnsi="Times New Roman" w:cs="Times New Roman"/>
          <w:sz w:val="28"/>
          <w:szCs w:val="28"/>
          <w:lang w:val="nb-NO"/>
        </w:rPr>
        <w:t xml:space="preserve"> đơn/</w:t>
      </w:r>
      <w:r w:rsidR="00DC274B" w:rsidRPr="00D97DFB">
        <w:rPr>
          <w:rFonts w:ascii="Times New Roman" w:eastAsia="Times New Roman" w:hAnsi="Times New Roman" w:cs="Times New Roman"/>
          <w:sz w:val="28"/>
          <w:szCs w:val="28"/>
          <w:lang w:val="nb-NO"/>
        </w:rPr>
        <w:t>1</w:t>
      </w:r>
      <w:r w:rsidR="0094119B" w:rsidRPr="00D97DFB">
        <w:rPr>
          <w:rFonts w:ascii="Times New Roman" w:eastAsia="Times New Roman" w:hAnsi="Times New Roman" w:cs="Times New Roman"/>
          <w:sz w:val="28"/>
          <w:szCs w:val="28"/>
          <w:lang w:val="nb-NO"/>
        </w:rPr>
        <w:t>45</w:t>
      </w:r>
      <w:r w:rsidRPr="00D97DFB">
        <w:rPr>
          <w:rFonts w:ascii="Times New Roman" w:eastAsia="Times New Roman" w:hAnsi="Times New Roman" w:cs="Times New Roman"/>
          <w:sz w:val="28"/>
          <w:szCs w:val="28"/>
          <w:lang w:val="nb-NO"/>
        </w:rPr>
        <w:t xml:space="preserve"> việc;</w:t>
      </w:r>
    </w:p>
    <w:p w14:paraId="1C9A1756" w14:textId="419B583C" w:rsidR="00947815" w:rsidRPr="00D97DFB" w:rsidRDefault="00947815" w:rsidP="000774C1">
      <w:pPr>
        <w:spacing w:after="0" w:line="340" w:lineRule="exact"/>
        <w:ind w:firstLine="567"/>
        <w:jc w:val="both"/>
        <w:rPr>
          <w:rFonts w:ascii="Times New Roman" w:eastAsia="Times New Roman" w:hAnsi="Times New Roman" w:cs="Times New Roman"/>
          <w:sz w:val="28"/>
          <w:szCs w:val="28"/>
          <w:lang w:val="nb-NO"/>
        </w:rPr>
      </w:pPr>
      <w:r w:rsidRPr="00D97DFB">
        <w:rPr>
          <w:rFonts w:ascii="Times New Roman" w:eastAsia="Times New Roman" w:hAnsi="Times New Roman" w:cs="Times New Roman"/>
          <w:sz w:val="28"/>
          <w:szCs w:val="28"/>
          <w:lang w:val="nb-NO"/>
        </w:rPr>
        <w:t xml:space="preserve">- Số khiếu nại thuộc thẩm quyền giải quyết </w:t>
      </w:r>
      <w:r w:rsidR="00DC274B" w:rsidRPr="00D97DFB">
        <w:rPr>
          <w:rFonts w:ascii="Times New Roman" w:eastAsia="Times New Roman" w:hAnsi="Times New Roman" w:cs="Times New Roman"/>
          <w:sz w:val="28"/>
          <w:szCs w:val="28"/>
          <w:lang w:val="nb-NO"/>
        </w:rPr>
        <w:t>167</w:t>
      </w:r>
      <w:r w:rsidR="00B56D8A" w:rsidRPr="00D97DFB">
        <w:rPr>
          <w:rFonts w:ascii="Times New Roman" w:eastAsia="Times New Roman" w:hAnsi="Times New Roman" w:cs="Times New Roman"/>
          <w:sz w:val="28"/>
          <w:szCs w:val="28"/>
          <w:lang w:val="nb-NO"/>
        </w:rPr>
        <w:t xml:space="preserve"> đơn/</w:t>
      </w:r>
      <w:r w:rsidR="00DC274B" w:rsidRPr="00D97DFB">
        <w:rPr>
          <w:rFonts w:ascii="Times New Roman" w:eastAsia="Times New Roman" w:hAnsi="Times New Roman" w:cs="Times New Roman"/>
          <w:sz w:val="28"/>
          <w:szCs w:val="28"/>
          <w:lang w:val="nb-NO"/>
        </w:rPr>
        <w:t>167</w:t>
      </w:r>
      <w:r w:rsidR="00B56D8A" w:rsidRPr="00D97DFB">
        <w:rPr>
          <w:rFonts w:ascii="Times New Roman" w:eastAsia="Times New Roman" w:hAnsi="Times New Roman" w:cs="Times New Roman"/>
          <w:sz w:val="28"/>
          <w:szCs w:val="28"/>
          <w:lang w:val="nb-NO"/>
        </w:rPr>
        <w:t xml:space="preserve"> việc</w:t>
      </w:r>
      <w:r w:rsidRPr="00D97DFB">
        <w:rPr>
          <w:rFonts w:ascii="Times New Roman" w:eastAsia="Times New Roman" w:hAnsi="Times New Roman" w:cs="Times New Roman"/>
          <w:sz w:val="28"/>
          <w:szCs w:val="28"/>
          <w:lang w:val="nb-NO"/>
        </w:rPr>
        <w:t>;</w:t>
      </w:r>
    </w:p>
    <w:p w14:paraId="5E7DFF47" w14:textId="511778C0" w:rsidR="00947815" w:rsidRPr="00D97DFB" w:rsidRDefault="00947815" w:rsidP="000774C1">
      <w:pPr>
        <w:spacing w:after="0" w:line="340" w:lineRule="exact"/>
        <w:ind w:firstLine="567"/>
        <w:jc w:val="both"/>
        <w:rPr>
          <w:rFonts w:ascii="Times New Roman" w:eastAsia="Times New Roman" w:hAnsi="Times New Roman" w:cs="Times New Roman"/>
          <w:sz w:val="28"/>
          <w:szCs w:val="28"/>
          <w:lang w:val="vi-VN"/>
        </w:rPr>
      </w:pPr>
      <w:r w:rsidRPr="00D97DFB">
        <w:rPr>
          <w:rFonts w:ascii="Times New Roman" w:eastAsia="Times New Roman" w:hAnsi="Times New Roman" w:cs="Times New Roman"/>
          <w:sz w:val="28"/>
          <w:szCs w:val="28"/>
          <w:lang w:val="nb-NO"/>
        </w:rPr>
        <w:t xml:space="preserve">- Số khiếu nại không thuộc thẩm quyền giải quyết, đã chuyển cơ quan có thẩm quyền hoặc trả lại đơn, hướng dẫn công dân </w:t>
      </w:r>
      <w:r w:rsidR="00DC274B" w:rsidRPr="00D97DFB">
        <w:rPr>
          <w:rFonts w:ascii="Times New Roman" w:eastAsia="Times New Roman" w:hAnsi="Times New Roman" w:cs="Times New Roman"/>
          <w:sz w:val="28"/>
          <w:szCs w:val="28"/>
          <w:lang w:val="nb-NO"/>
        </w:rPr>
        <w:t>10</w:t>
      </w:r>
      <w:r w:rsidR="00B56D8A" w:rsidRPr="00D97DFB">
        <w:rPr>
          <w:rFonts w:ascii="Times New Roman" w:eastAsia="Times New Roman" w:hAnsi="Times New Roman" w:cs="Times New Roman"/>
          <w:sz w:val="28"/>
          <w:szCs w:val="28"/>
          <w:lang w:val="vi-VN"/>
        </w:rPr>
        <w:t xml:space="preserve"> </w:t>
      </w:r>
      <w:r w:rsidRPr="00D97DFB">
        <w:rPr>
          <w:rFonts w:ascii="Times New Roman" w:eastAsia="Times New Roman" w:hAnsi="Times New Roman" w:cs="Times New Roman"/>
          <w:sz w:val="28"/>
          <w:szCs w:val="28"/>
          <w:lang w:val="nb-NO"/>
        </w:rPr>
        <w:t>đơn/</w:t>
      </w:r>
      <w:r w:rsidR="00DC274B" w:rsidRPr="00D97DFB">
        <w:rPr>
          <w:rFonts w:ascii="Times New Roman" w:eastAsia="Times New Roman" w:hAnsi="Times New Roman" w:cs="Times New Roman"/>
          <w:sz w:val="28"/>
          <w:szCs w:val="28"/>
          <w:lang w:val="nb-NO"/>
        </w:rPr>
        <w:t>1</w:t>
      </w:r>
      <w:r w:rsidR="00B56D8A" w:rsidRPr="00D97DFB">
        <w:rPr>
          <w:rFonts w:ascii="Times New Roman" w:eastAsia="Times New Roman" w:hAnsi="Times New Roman" w:cs="Times New Roman"/>
          <w:sz w:val="28"/>
          <w:szCs w:val="28"/>
          <w:lang w:val="nb-NO"/>
        </w:rPr>
        <w:t>0</w:t>
      </w:r>
      <w:r w:rsidR="00B56D8A" w:rsidRPr="00D97DFB">
        <w:rPr>
          <w:rFonts w:ascii="Times New Roman" w:eastAsia="Times New Roman" w:hAnsi="Times New Roman" w:cs="Times New Roman"/>
          <w:sz w:val="28"/>
          <w:szCs w:val="28"/>
          <w:lang w:val="vi-VN"/>
        </w:rPr>
        <w:t xml:space="preserve"> </w:t>
      </w:r>
      <w:r w:rsidRPr="00D97DFB">
        <w:rPr>
          <w:rFonts w:ascii="Times New Roman" w:eastAsia="Times New Roman" w:hAnsi="Times New Roman" w:cs="Times New Roman"/>
          <w:sz w:val="28"/>
          <w:szCs w:val="28"/>
          <w:lang w:val="nb-NO"/>
        </w:rPr>
        <w:t xml:space="preserve">việc. </w:t>
      </w:r>
      <w:r w:rsidR="00B56D8A" w:rsidRPr="00D97DFB">
        <w:rPr>
          <w:rFonts w:ascii="Times New Roman" w:eastAsia="Times New Roman" w:hAnsi="Times New Roman" w:cs="Times New Roman"/>
          <w:sz w:val="28"/>
          <w:szCs w:val="28"/>
          <w:lang w:val="vi-VN"/>
        </w:rPr>
        <w:t xml:space="preserve"> </w:t>
      </w:r>
    </w:p>
    <w:p w14:paraId="22B73A1C" w14:textId="786E20D3" w:rsidR="00947815" w:rsidRPr="00D97DFB" w:rsidRDefault="00947815" w:rsidP="000774C1">
      <w:pPr>
        <w:spacing w:after="0" w:line="340" w:lineRule="exact"/>
        <w:ind w:firstLine="567"/>
        <w:jc w:val="both"/>
        <w:rPr>
          <w:rFonts w:ascii="Times New Roman" w:eastAsia="Times New Roman" w:hAnsi="Times New Roman" w:cs="Times New Roman"/>
          <w:sz w:val="28"/>
          <w:szCs w:val="28"/>
          <w:lang w:val="vi-VN"/>
        </w:rPr>
      </w:pPr>
      <w:r w:rsidRPr="00D97DFB">
        <w:rPr>
          <w:rFonts w:ascii="Times New Roman" w:eastAsia="Times New Roman" w:hAnsi="Times New Roman" w:cs="Times New Roman"/>
          <w:sz w:val="28"/>
          <w:szCs w:val="28"/>
          <w:lang w:val="vi-VN"/>
        </w:rPr>
        <w:t xml:space="preserve">- Số khiếu nại không phải (thụ lý) giải quyết (hết thời hiệu, không hợp lệ hoặc đã có Quyết định giải quyết có hiệu lực pháp luật) </w:t>
      </w:r>
      <w:r w:rsidR="00B56D8A" w:rsidRPr="00D97DFB">
        <w:rPr>
          <w:rFonts w:ascii="Times New Roman" w:eastAsia="Times New Roman" w:hAnsi="Times New Roman" w:cs="Times New Roman"/>
          <w:sz w:val="28"/>
          <w:szCs w:val="28"/>
          <w:lang w:val="vi-VN"/>
        </w:rPr>
        <w:t xml:space="preserve"> </w:t>
      </w:r>
      <w:r w:rsidR="00DC274B" w:rsidRPr="00D97DFB">
        <w:rPr>
          <w:rFonts w:ascii="Times New Roman" w:eastAsia="Times New Roman" w:hAnsi="Times New Roman" w:cs="Times New Roman"/>
          <w:sz w:val="28"/>
          <w:szCs w:val="28"/>
          <w:lang w:val="en-GB"/>
        </w:rPr>
        <w:t>13</w:t>
      </w:r>
      <w:r w:rsidRPr="00D97DFB">
        <w:rPr>
          <w:rFonts w:ascii="Times New Roman" w:eastAsia="Times New Roman" w:hAnsi="Times New Roman" w:cs="Times New Roman"/>
          <w:sz w:val="28"/>
          <w:szCs w:val="28"/>
          <w:lang w:val="vi-VN"/>
        </w:rPr>
        <w:t xml:space="preserve"> đơn/</w:t>
      </w:r>
      <w:r w:rsidR="00B56D8A" w:rsidRPr="00D97DFB">
        <w:rPr>
          <w:rFonts w:ascii="Times New Roman" w:eastAsia="Times New Roman" w:hAnsi="Times New Roman" w:cs="Times New Roman"/>
          <w:sz w:val="28"/>
          <w:szCs w:val="28"/>
          <w:lang w:val="vi-VN"/>
        </w:rPr>
        <w:t xml:space="preserve"> </w:t>
      </w:r>
      <w:r w:rsidR="00DC274B" w:rsidRPr="00D97DFB">
        <w:rPr>
          <w:rFonts w:ascii="Times New Roman" w:eastAsia="Times New Roman" w:hAnsi="Times New Roman" w:cs="Times New Roman"/>
          <w:sz w:val="28"/>
          <w:szCs w:val="28"/>
          <w:lang w:val="en-GB"/>
        </w:rPr>
        <w:t>13</w:t>
      </w:r>
      <w:r w:rsidRPr="00D97DFB">
        <w:rPr>
          <w:rFonts w:ascii="Times New Roman" w:eastAsia="Times New Roman" w:hAnsi="Times New Roman" w:cs="Times New Roman"/>
          <w:sz w:val="28"/>
          <w:szCs w:val="28"/>
          <w:lang w:val="vi-VN"/>
        </w:rPr>
        <w:t xml:space="preserve"> việc. </w:t>
      </w:r>
    </w:p>
    <w:p w14:paraId="6A3D0C8D" w14:textId="77777777" w:rsidR="00947815" w:rsidRPr="00D97DFB" w:rsidRDefault="00947815" w:rsidP="000774C1">
      <w:pPr>
        <w:spacing w:after="0" w:line="340" w:lineRule="exact"/>
        <w:ind w:firstLine="567"/>
        <w:jc w:val="both"/>
        <w:rPr>
          <w:rFonts w:ascii="Times New Roman" w:eastAsia="Times New Roman" w:hAnsi="Times New Roman" w:cs="Times New Roman"/>
          <w:b/>
          <w:sz w:val="28"/>
          <w:szCs w:val="28"/>
          <w:lang w:val="nb-NO"/>
        </w:rPr>
      </w:pPr>
      <w:r w:rsidRPr="00D97DFB">
        <w:rPr>
          <w:rFonts w:ascii="Times New Roman" w:eastAsia="Times New Roman" w:hAnsi="Times New Roman" w:cs="Times New Roman"/>
          <w:b/>
          <w:sz w:val="28"/>
          <w:szCs w:val="28"/>
          <w:lang w:val="nb-NO"/>
        </w:rPr>
        <w:t>1.2. Về tố cáo</w:t>
      </w:r>
    </w:p>
    <w:p w14:paraId="431768E5" w14:textId="47942488" w:rsidR="00947815" w:rsidRPr="00D97DFB" w:rsidRDefault="00947815" w:rsidP="000774C1">
      <w:pPr>
        <w:spacing w:after="0" w:line="340" w:lineRule="exact"/>
        <w:ind w:firstLine="567"/>
        <w:jc w:val="both"/>
        <w:rPr>
          <w:rFonts w:ascii="Times New Roman" w:eastAsia="Times New Roman" w:hAnsi="Times New Roman" w:cs="Times New Roman"/>
          <w:sz w:val="28"/>
          <w:szCs w:val="28"/>
          <w:lang w:val="vi-VN"/>
        </w:rPr>
      </w:pPr>
      <w:r w:rsidRPr="00D97DFB">
        <w:rPr>
          <w:rFonts w:ascii="Times New Roman" w:eastAsia="Times New Roman" w:hAnsi="Times New Roman" w:cs="Times New Roman"/>
          <w:sz w:val="28"/>
          <w:szCs w:val="28"/>
          <w:lang w:val="nb-NO"/>
        </w:rPr>
        <w:t xml:space="preserve">- Tổng số tiếp nhận </w:t>
      </w:r>
      <w:r w:rsidR="0043488D" w:rsidRPr="00D97DFB">
        <w:rPr>
          <w:rFonts w:ascii="Times New Roman" w:eastAsia="Times New Roman" w:hAnsi="Times New Roman" w:cs="Times New Roman"/>
          <w:sz w:val="28"/>
          <w:szCs w:val="28"/>
          <w:lang w:val="nb-NO"/>
        </w:rPr>
        <w:t>08</w:t>
      </w:r>
      <w:r w:rsidRPr="00D97DFB">
        <w:rPr>
          <w:rFonts w:ascii="Times New Roman" w:eastAsia="Times New Roman" w:hAnsi="Times New Roman" w:cs="Times New Roman"/>
          <w:sz w:val="28"/>
          <w:szCs w:val="28"/>
          <w:lang w:val="nb-NO"/>
        </w:rPr>
        <w:t xml:space="preserve"> đơn/</w:t>
      </w:r>
      <w:r w:rsidR="00091CF9" w:rsidRPr="00D97DFB">
        <w:rPr>
          <w:rFonts w:ascii="Times New Roman" w:eastAsia="Times New Roman" w:hAnsi="Times New Roman" w:cs="Times New Roman"/>
          <w:sz w:val="28"/>
          <w:szCs w:val="28"/>
          <w:lang w:val="nb-NO"/>
        </w:rPr>
        <w:t>0</w:t>
      </w:r>
      <w:r w:rsidR="0043488D" w:rsidRPr="00D97DFB">
        <w:rPr>
          <w:rFonts w:ascii="Times New Roman" w:eastAsia="Times New Roman" w:hAnsi="Times New Roman" w:cs="Times New Roman"/>
          <w:sz w:val="28"/>
          <w:szCs w:val="28"/>
          <w:lang w:val="nb-NO"/>
        </w:rPr>
        <w:t>8</w:t>
      </w:r>
      <w:r w:rsidRPr="00D97DFB">
        <w:rPr>
          <w:rFonts w:ascii="Times New Roman" w:eastAsia="Times New Roman" w:hAnsi="Times New Roman" w:cs="Times New Roman"/>
          <w:sz w:val="28"/>
          <w:szCs w:val="28"/>
          <w:lang w:val="nb-NO"/>
        </w:rPr>
        <w:t xml:space="preserve"> việc;</w:t>
      </w:r>
      <w:r w:rsidR="00B56D8A" w:rsidRPr="00D97DFB">
        <w:rPr>
          <w:rFonts w:ascii="Times New Roman" w:eastAsia="Times New Roman" w:hAnsi="Times New Roman" w:cs="Times New Roman"/>
          <w:sz w:val="28"/>
          <w:szCs w:val="28"/>
          <w:lang w:val="vi-VN"/>
        </w:rPr>
        <w:t xml:space="preserve"> Trong đó:</w:t>
      </w:r>
    </w:p>
    <w:p w14:paraId="17E40FEA" w14:textId="35CE04B6" w:rsidR="00B56D8A" w:rsidRPr="00D97DFB" w:rsidRDefault="00AF445D" w:rsidP="000774C1">
      <w:pPr>
        <w:spacing w:after="0" w:line="340" w:lineRule="exact"/>
        <w:ind w:firstLine="567"/>
        <w:jc w:val="both"/>
        <w:rPr>
          <w:rFonts w:ascii="Times New Roman" w:eastAsia="Times New Roman" w:hAnsi="Times New Roman" w:cs="Times New Roman"/>
          <w:sz w:val="28"/>
          <w:szCs w:val="28"/>
          <w:lang w:val="en-GB"/>
        </w:rPr>
      </w:pPr>
      <w:r w:rsidRPr="00D97DFB">
        <w:rPr>
          <w:rFonts w:ascii="Times New Roman" w:eastAsia="Times New Roman" w:hAnsi="Times New Roman" w:cs="Times New Roman"/>
          <w:sz w:val="28"/>
          <w:szCs w:val="28"/>
          <w:lang w:val="en-GB"/>
        </w:rPr>
        <w:t xml:space="preserve">+ </w:t>
      </w:r>
      <w:r w:rsidR="00B56D8A" w:rsidRPr="00D97DFB">
        <w:rPr>
          <w:rFonts w:ascii="Times New Roman" w:eastAsia="Times New Roman" w:hAnsi="Times New Roman" w:cs="Times New Roman"/>
          <w:sz w:val="28"/>
          <w:szCs w:val="28"/>
          <w:lang w:val="vi-VN"/>
        </w:rPr>
        <w:t>Viện kiểm sát: 0 đơn/0 việc</w:t>
      </w:r>
      <w:r w:rsidR="00C20637" w:rsidRPr="00D97DFB">
        <w:rPr>
          <w:rFonts w:ascii="Times New Roman" w:eastAsia="Times New Roman" w:hAnsi="Times New Roman" w:cs="Times New Roman"/>
          <w:sz w:val="28"/>
          <w:szCs w:val="28"/>
          <w:lang w:val="en-GB"/>
        </w:rPr>
        <w:t>;</w:t>
      </w:r>
    </w:p>
    <w:p w14:paraId="375458F0" w14:textId="3B979621" w:rsidR="0043488D" w:rsidRPr="00D97DFB" w:rsidRDefault="00AF445D" w:rsidP="000774C1">
      <w:pPr>
        <w:spacing w:after="0" w:line="340" w:lineRule="exact"/>
        <w:ind w:firstLine="567"/>
        <w:jc w:val="both"/>
        <w:rPr>
          <w:rFonts w:ascii="Times New Roman" w:eastAsia="Times New Roman" w:hAnsi="Times New Roman" w:cs="Times New Roman"/>
          <w:sz w:val="28"/>
          <w:szCs w:val="28"/>
          <w:lang w:val="en-GB"/>
        </w:rPr>
      </w:pPr>
      <w:r w:rsidRPr="00D97DFB">
        <w:rPr>
          <w:rFonts w:ascii="Times New Roman" w:eastAsia="Times New Roman" w:hAnsi="Times New Roman" w:cs="Times New Roman"/>
          <w:sz w:val="28"/>
          <w:szCs w:val="28"/>
          <w:lang w:val="en-GB"/>
        </w:rPr>
        <w:t xml:space="preserve">+ </w:t>
      </w:r>
      <w:r w:rsidR="0043488D" w:rsidRPr="00D97DFB">
        <w:rPr>
          <w:rFonts w:ascii="Times New Roman" w:eastAsia="Times New Roman" w:hAnsi="Times New Roman" w:cs="Times New Roman"/>
          <w:sz w:val="28"/>
          <w:szCs w:val="28"/>
          <w:lang w:val="en-GB"/>
        </w:rPr>
        <w:t>Cơ quan điều tra: 08 đơn/08 việc</w:t>
      </w:r>
      <w:r w:rsidR="00C20637" w:rsidRPr="00D97DFB">
        <w:rPr>
          <w:rFonts w:ascii="Times New Roman" w:eastAsia="Times New Roman" w:hAnsi="Times New Roman" w:cs="Times New Roman"/>
          <w:sz w:val="28"/>
          <w:szCs w:val="28"/>
          <w:lang w:val="en-GB"/>
        </w:rPr>
        <w:t>;</w:t>
      </w:r>
    </w:p>
    <w:p w14:paraId="4D4454BB" w14:textId="41674BED" w:rsidR="00B56D8A" w:rsidRPr="00D97DFB" w:rsidRDefault="00AF445D" w:rsidP="000774C1">
      <w:pPr>
        <w:spacing w:after="0" w:line="340" w:lineRule="exact"/>
        <w:ind w:firstLine="567"/>
        <w:jc w:val="both"/>
        <w:rPr>
          <w:rFonts w:ascii="Times New Roman" w:eastAsia="Times New Roman" w:hAnsi="Times New Roman" w:cs="Times New Roman"/>
          <w:sz w:val="28"/>
          <w:szCs w:val="28"/>
          <w:lang w:val="en-GB"/>
        </w:rPr>
      </w:pPr>
      <w:r w:rsidRPr="00D97DFB">
        <w:rPr>
          <w:rFonts w:ascii="Times New Roman" w:eastAsia="Times New Roman" w:hAnsi="Times New Roman" w:cs="Times New Roman"/>
          <w:sz w:val="28"/>
          <w:szCs w:val="28"/>
        </w:rPr>
        <w:t xml:space="preserve">+ </w:t>
      </w:r>
      <w:r w:rsidR="0069135D" w:rsidRPr="00D97DFB">
        <w:rPr>
          <w:rFonts w:ascii="Times New Roman" w:eastAsia="Times New Roman" w:hAnsi="Times New Roman" w:cs="Times New Roman"/>
          <w:sz w:val="28"/>
          <w:szCs w:val="28"/>
        </w:rPr>
        <w:t xml:space="preserve">Tòa </w:t>
      </w:r>
      <w:r w:rsidR="00B56D8A" w:rsidRPr="00D97DFB">
        <w:rPr>
          <w:rFonts w:ascii="Times New Roman" w:eastAsia="Times New Roman" w:hAnsi="Times New Roman" w:cs="Times New Roman"/>
          <w:sz w:val="28"/>
          <w:szCs w:val="28"/>
          <w:lang w:val="vi-VN"/>
        </w:rPr>
        <w:t>án: 0 đơn/0 việc</w:t>
      </w:r>
      <w:r w:rsidR="00C20637" w:rsidRPr="00D97DFB">
        <w:rPr>
          <w:rFonts w:ascii="Times New Roman" w:eastAsia="Times New Roman" w:hAnsi="Times New Roman" w:cs="Times New Roman"/>
          <w:sz w:val="28"/>
          <w:szCs w:val="28"/>
          <w:lang w:val="en-GB"/>
        </w:rPr>
        <w:t>;</w:t>
      </w:r>
    </w:p>
    <w:p w14:paraId="741FF3B4" w14:textId="77777777" w:rsidR="00947815" w:rsidRPr="00D97DFB" w:rsidRDefault="00947815" w:rsidP="000774C1">
      <w:pPr>
        <w:spacing w:after="0" w:line="340" w:lineRule="exact"/>
        <w:ind w:firstLine="567"/>
        <w:jc w:val="both"/>
        <w:rPr>
          <w:rFonts w:ascii="Times New Roman" w:eastAsia="Times New Roman" w:hAnsi="Times New Roman" w:cs="Times New Roman"/>
          <w:sz w:val="28"/>
          <w:szCs w:val="28"/>
          <w:lang w:val="nb-NO"/>
        </w:rPr>
      </w:pPr>
      <w:r w:rsidRPr="00D97DFB">
        <w:rPr>
          <w:rFonts w:ascii="Times New Roman" w:eastAsia="Times New Roman" w:hAnsi="Times New Roman" w:cs="Times New Roman"/>
          <w:sz w:val="28"/>
          <w:szCs w:val="28"/>
          <w:lang w:val="nb-NO"/>
        </w:rPr>
        <w:t xml:space="preserve">- Nguồn đơn: </w:t>
      </w:r>
    </w:p>
    <w:p w14:paraId="08D52A6B" w14:textId="77777777" w:rsidR="00947815" w:rsidRPr="00D97DFB" w:rsidRDefault="00947815" w:rsidP="000774C1">
      <w:pPr>
        <w:spacing w:after="0" w:line="340" w:lineRule="exact"/>
        <w:ind w:firstLine="567"/>
        <w:jc w:val="both"/>
        <w:rPr>
          <w:rFonts w:ascii="Times New Roman" w:eastAsia="Times New Roman" w:hAnsi="Times New Roman" w:cs="Times New Roman"/>
          <w:sz w:val="28"/>
          <w:szCs w:val="28"/>
          <w:lang w:val="nb-NO"/>
        </w:rPr>
      </w:pPr>
      <w:r w:rsidRPr="00D97DFB">
        <w:rPr>
          <w:rFonts w:ascii="Times New Roman" w:eastAsia="Times New Roman" w:hAnsi="Times New Roman" w:cs="Times New Roman"/>
          <w:sz w:val="28"/>
          <w:szCs w:val="28"/>
          <w:lang w:val="nb-NO"/>
        </w:rPr>
        <w:t>+ Do Viện kiểm sát, cơ quan Đảng, Nhà nước, Quốc hội, Báo chí...chuyển đến 00 đơn/00 việc;</w:t>
      </w:r>
    </w:p>
    <w:p w14:paraId="74C8FF3E" w14:textId="77777777" w:rsidR="00947815" w:rsidRPr="00D97DFB" w:rsidRDefault="00947815" w:rsidP="000774C1">
      <w:pPr>
        <w:spacing w:after="0" w:line="340" w:lineRule="exact"/>
        <w:ind w:firstLine="567"/>
        <w:jc w:val="both"/>
        <w:rPr>
          <w:rFonts w:ascii="Times New Roman" w:eastAsia="Times New Roman" w:hAnsi="Times New Roman" w:cs="Times New Roman"/>
          <w:sz w:val="28"/>
          <w:szCs w:val="28"/>
          <w:lang w:val="nb-NO"/>
        </w:rPr>
      </w:pPr>
      <w:r w:rsidRPr="00D97DFB">
        <w:rPr>
          <w:rFonts w:ascii="Times New Roman" w:eastAsia="Times New Roman" w:hAnsi="Times New Roman" w:cs="Times New Roman"/>
          <w:sz w:val="28"/>
          <w:szCs w:val="28"/>
          <w:lang w:val="nb-NO"/>
        </w:rPr>
        <w:t>+ Tiếp nhận qua việc tiếp công dân 00 đơn/00 việc;</w:t>
      </w:r>
    </w:p>
    <w:p w14:paraId="5DF4EC73" w14:textId="39985527" w:rsidR="00947815" w:rsidRPr="00D97DFB" w:rsidRDefault="00AE131F" w:rsidP="000774C1">
      <w:pPr>
        <w:spacing w:after="0" w:line="340" w:lineRule="exact"/>
        <w:ind w:firstLine="567"/>
        <w:jc w:val="both"/>
        <w:rPr>
          <w:rFonts w:ascii="Times New Roman" w:eastAsia="Times New Roman" w:hAnsi="Times New Roman" w:cs="Times New Roman"/>
          <w:sz w:val="28"/>
          <w:szCs w:val="28"/>
          <w:lang w:val="nb-NO"/>
        </w:rPr>
      </w:pPr>
      <w:r w:rsidRPr="00D97DFB">
        <w:rPr>
          <w:rFonts w:ascii="Times New Roman" w:eastAsia="Times New Roman" w:hAnsi="Times New Roman" w:cs="Times New Roman"/>
          <w:sz w:val="28"/>
          <w:szCs w:val="28"/>
          <w:lang w:val="nb-NO"/>
        </w:rPr>
        <w:t xml:space="preserve">+ Tiếp nhận qua dịch vụ bưu chính </w:t>
      </w:r>
      <w:r w:rsidR="00B56D8A" w:rsidRPr="00D97DFB">
        <w:rPr>
          <w:rFonts w:ascii="Times New Roman" w:eastAsia="Times New Roman" w:hAnsi="Times New Roman" w:cs="Times New Roman"/>
          <w:sz w:val="28"/>
          <w:szCs w:val="28"/>
          <w:lang w:val="nb-NO"/>
        </w:rPr>
        <w:t>0</w:t>
      </w:r>
      <w:r w:rsidR="0043488D" w:rsidRPr="00D97DFB">
        <w:rPr>
          <w:rFonts w:ascii="Times New Roman" w:eastAsia="Times New Roman" w:hAnsi="Times New Roman" w:cs="Times New Roman"/>
          <w:sz w:val="28"/>
          <w:szCs w:val="28"/>
          <w:lang w:val="nb-NO"/>
        </w:rPr>
        <w:t>8</w:t>
      </w:r>
      <w:r w:rsidRPr="00D97DFB">
        <w:rPr>
          <w:rFonts w:ascii="Times New Roman" w:eastAsia="Times New Roman" w:hAnsi="Times New Roman" w:cs="Times New Roman"/>
          <w:sz w:val="28"/>
          <w:szCs w:val="28"/>
          <w:lang w:val="nb-NO"/>
        </w:rPr>
        <w:t xml:space="preserve"> đơn/ </w:t>
      </w:r>
      <w:r w:rsidR="00B56D8A" w:rsidRPr="00D97DFB">
        <w:rPr>
          <w:rFonts w:ascii="Times New Roman" w:eastAsia="Times New Roman" w:hAnsi="Times New Roman" w:cs="Times New Roman"/>
          <w:sz w:val="28"/>
          <w:szCs w:val="28"/>
          <w:lang w:val="nb-NO"/>
        </w:rPr>
        <w:t>0</w:t>
      </w:r>
      <w:r w:rsidR="0043488D" w:rsidRPr="00D97DFB">
        <w:rPr>
          <w:rFonts w:ascii="Times New Roman" w:eastAsia="Times New Roman" w:hAnsi="Times New Roman" w:cs="Times New Roman"/>
          <w:sz w:val="28"/>
          <w:szCs w:val="28"/>
          <w:lang w:val="nb-NO"/>
        </w:rPr>
        <w:t>8</w:t>
      </w:r>
      <w:r w:rsidRPr="00D97DFB">
        <w:rPr>
          <w:rFonts w:ascii="Times New Roman" w:eastAsia="Times New Roman" w:hAnsi="Times New Roman" w:cs="Times New Roman"/>
          <w:sz w:val="28"/>
          <w:szCs w:val="28"/>
          <w:lang w:val="nb-NO"/>
        </w:rPr>
        <w:t xml:space="preserve"> việc;</w:t>
      </w:r>
    </w:p>
    <w:p w14:paraId="181FEC98" w14:textId="129FB510" w:rsidR="00AE131F" w:rsidRPr="00D97DFB" w:rsidRDefault="00AE131F" w:rsidP="000774C1">
      <w:pPr>
        <w:spacing w:after="0" w:line="340" w:lineRule="exact"/>
        <w:ind w:firstLine="567"/>
        <w:jc w:val="both"/>
        <w:rPr>
          <w:rFonts w:ascii="Times New Roman" w:eastAsia="Times New Roman" w:hAnsi="Times New Roman" w:cs="Times New Roman"/>
          <w:sz w:val="28"/>
          <w:szCs w:val="28"/>
          <w:lang w:val="nb-NO"/>
        </w:rPr>
      </w:pPr>
      <w:r w:rsidRPr="00D97DFB">
        <w:rPr>
          <w:rFonts w:ascii="Times New Roman" w:eastAsia="Times New Roman" w:hAnsi="Times New Roman" w:cs="Times New Roman"/>
          <w:sz w:val="28"/>
          <w:szCs w:val="28"/>
          <w:lang w:val="nb-NO"/>
        </w:rPr>
        <w:t xml:space="preserve">- Số tố cáo thuộc thẩm quyền giải quyết </w:t>
      </w:r>
      <w:r w:rsidR="0043488D" w:rsidRPr="00D97DFB">
        <w:rPr>
          <w:rFonts w:ascii="Times New Roman" w:eastAsia="Times New Roman" w:hAnsi="Times New Roman" w:cs="Times New Roman"/>
          <w:sz w:val="28"/>
          <w:szCs w:val="28"/>
          <w:lang w:val="nb-NO"/>
        </w:rPr>
        <w:t>06</w:t>
      </w:r>
      <w:r w:rsidRPr="00D97DFB">
        <w:rPr>
          <w:rFonts w:ascii="Times New Roman" w:eastAsia="Times New Roman" w:hAnsi="Times New Roman" w:cs="Times New Roman"/>
          <w:sz w:val="28"/>
          <w:szCs w:val="28"/>
          <w:lang w:val="nb-NO"/>
        </w:rPr>
        <w:t xml:space="preserve"> đơn/</w:t>
      </w:r>
      <w:r w:rsidR="00B56D8A" w:rsidRPr="00D97DFB">
        <w:rPr>
          <w:rFonts w:ascii="Times New Roman" w:eastAsia="Times New Roman" w:hAnsi="Times New Roman" w:cs="Times New Roman"/>
          <w:sz w:val="28"/>
          <w:szCs w:val="28"/>
          <w:lang w:val="nb-NO"/>
        </w:rPr>
        <w:t>0</w:t>
      </w:r>
      <w:r w:rsidR="0043488D" w:rsidRPr="00D97DFB">
        <w:rPr>
          <w:rFonts w:ascii="Times New Roman" w:eastAsia="Times New Roman" w:hAnsi="Times New Roman" w:cs="Times New Roman"/>
          <w:sz w:val="28"/>
          <w:szCs w:val="28"/>
          <w:lang w:val="nb-NO"/>
        </w:rPr>
        <w:t>6</w:t>
      </w:r>
      <w:r w:rsidRPr="00D97DFB">
        <w:rPr>
          <w:rFonts w:ascii="Times New Roman" w:eastAsia="Times New Roman" w:hAnsi="Times New Roman" w:cs="Times New Roman"/>
          <w:sz w:val="28"/>
          <w:szCs w:val="28"/>
          <w:lang w:val="nb-NO"/>
        </w:rPr>
        <w:t xml:space="preserve"> việc; </w:t>
      </w:r>
    </w:p>
    <w:p w14:paraId="1BC43D84" w14:textId="77777777" w:rsidR="00AE131F" w:rsidRPr="00D97DFB" w:rsidRDefault="00AE131F" w:rsidP="000774C1">
      <w:pPr>
        <w:spacing w:after="0" w:line="340" w:lineRule="exact"/>
        <w:ind w:firstLine="567"/>
        <w:jc w:val="both"/>
        <w:rPr>
          <w:rFonts w:ascii="Times New Roman" w:eastAsia="Times New Roman" w:hAnsi="Times New Roman" w:cs="Times New Roman"/>
          <w:sz w:val="28"/>
          <w:szCs w:val="28"/>
          <w:lang w:val="nb-NO"/>
        </w:rPr>
      </w:pPr>
      <w:r w:rsidRPr="00D97DFB">
        <w:rPr>
          <w:rFonts w:ascii="Times New Roman" w:eastAsia="Times New Roman" w:hAnsi="Times New Roman" w:cs="Times New Roman"/>
          <w:sz w:val="28"/>
          <w:szCs w:val="28"/>
          <w:lang w:val="nb-NO"/>
        </w:rPr>
        <w:lastRenderedPageBreak/>
        <w:t>- Số tố cáo không thuộc thẩm quyền giải quyết, đã chuyển cơ quan có thẩm quyền hoặc trả lại đơn, hướng dẫn công dân 0</w:t>
      </w:r>
      <w:r w:rsidR="00585840" w:rsidRPr="00D97DFB">
        <w:rPr>
          <w:rFonts w:ascii="Times New Roman" w:eastAsia="Times New Roman" w:hAnsi="Times New Roman" w:cs="Times New Roman"/>
          <w:sz w:val="28"/>
          <w:szCs w:val="28"/>
          <w:lang w:val="nb-NO"/>
        </w:rPr>
        <w:t xml:space="preserve">0 </w:t>
      </w:r>
      <w:r w:rsidRPr="00D97DFB">
        <w:rPr>
          <w:rFonts w:ascii="Times New Roman" w:eastAsia="Times New Roman" w:hAnsi="Times New Roman" w:cs="Times New Roman"/>
          <w:sz w:val="28"/>
          <w:szCs w:val="28"/>
          <w:lang w:val="nb-NO"/>
        </w:rPr>
        <w:t>đơn/0</w:t>
      </w:r>
      <w:r w:rsidR="00585840" w:rsidRPr="00D97DFB">
        <w:rPr>
          <w:rFonts w:ascii="Times New Roman" w:eastAsia="Times New Roman" w:hAnsi="Times New Roman" w:cs="Times New Roman"/>
          <w:sz w:val="28"/>
          <w:szCs w:val="28"/>
          <w:lang w:val="nb-NO"/>
        </w:rPr>
        <w:t>0</w:t>
      </w:r>
      <w:r w:rsidRPr="00D97DFB">
        <w:rPr>
          <w:rFonts w:ascii="Times New Roman" w:eastAsia="Times New Roman" w:hAnsi="Times New Roman" w:cs="Times New Roman"/>
          <w:sz w:val="28"/>
          <w:szCs w:val="28"/>
          <w:lang w:val="nb-NO"/>
        </w:rPr>
        <w:t xml:space="preserve"> việc. </w:t>
      </w:r>
    </w:p>
    <w:p w14:paraId="5278B091" w14:textId="0CC236C1" w:rsidR="00AE131F" w:rsidRPr="00D97DFB" w:rsidRDefault="00AE131F" w:rsidP="000774C1">
      <w:pPr>
        <w:spacing w:after="0" w:line="340" w:lineRule="exact"/>
        <w:ind w:firstLine="567"/>
        <w:jc w:val="both"/>
        <w:rPr>
          <w:rFonts w:ascii="Times New Roman" w:eastAsia="Times New Roman" w:hAnsi="Times New Roman" w:cs="Times New Roman"/>
          <w:sz w:val="28"/>
          <w:szCs w:val="28"/>
          <w:lang w:val="nb-NO"/>
        </w:rPr>
      </w:pPr>
      <w:r w:rsidRPr="00D97DFB">
        <w:rPr>
          <w:rFonts w:ascii="Times New Roman" w:eastAsia="Times New Roman" w:hAnsi="Times New Roman" w:cs="Times New Roman"/>
          <w:sz w:val="28"/>
          <w:szCs w:val="28"/>
          <w:lang w:val="nb-NO"/>
        </w:rPr>
        <w:t>- Số không thụ lý giải quyết (không hợp lệ hoặc đã có Quyết định giải quyết có hiệu lực pháp luật) 0</w:t>
      </w:r>
      <w:r w:rsidR="0043488D" w:rsidRPr="00D97DFB">
        <w:rPr>
          <w:rFonts w:ascii="Times New Roman" w:eastAsia="Times New Roman" w:hAnsi="Times New Roman" w:cs="Times New Roman"/>
          <w:sz w:val="28"/>
          <w:szCs w:val="28"/>
          <w:lang w:val="nb-NO"/>
        </w:rPr>
        <w:t>2</w:t>
      </w:r>
      <w:r w:rsidRPr="00D97DFB">
        <w:rPr>
          <w:rFonts w:ascii="Times New Roman" w:eastAsia="Times New Roman" w:hAnsi="Times New Roman" w:cs="Times New Roman"/>
          <w:sz w:val="28"/>
          <w:szCs w:val="28"/>
          <w:lang w:val="nb-NO"/>
        </w:rPr>
        <w:t xml:space="preserve"> đơn/0</w:t>
      </w:r>
      <w:r w:rsidR="0043488D" w:rsidRPr="00D97DFB">
        <w:rPr>
          <w:rFonts w:ascii="Times New Roman" w:eastAsia="Times New Roman" w:hAnsi="Times New Roman" w:cs="Times New Roman"/>
          <w:sz w:val="28"/>
          <w:szCs w:val="28"/>
          <w:lang w:val="nb-NO"/>
        </w:rPr>
        <w:t>2</w:t>
      </w:r>
      <w:r w:rsidRPr="00D97DFB">
        <w:rPr>
          <w:rFonts w:ascii="Times New Roman" w:eastAsia="Times New Roman" w:hAnsi="Times New Roman" w:cs="Times New Roman"/>
          <w:sz w:val="28"/>
          <w:szCs w:val="28"/>
          <w:lang w:val="nb-NO"/>
        </w:rPr>
        <w:t xml:space="preserve"> việc. </w:t>
      </w:r>
    </w:p>
    <w:p w14:paraId="7B1A8CAE" w14:textId="77777777" w:rsidR="00AE131F" w:rsidRPr="00D97DFB" w:rsidRDefault="00AE131F" w:rsidP="000774C1">
      <w:pPr>
        <w:spacing w:after="0" w:line="340" w:lineRule="exact"/>
        <w:ind w:firstLine="567"/>
        <w:jc w:val="both"/>
        <w:rPr>
          <w:rFonts w:ascii="Times New Roman" w:eastAsia="Times New Roman" w:hAnsi="Times New Roman" w:cs="Times New Roman"/>
          <w:b/>
          <w:sz w:val="28"/>
          <w:szCs w:val="28"/>
          <w:lang w:val="nb-NO"/>
        </w:rPr>
      </w:pPr>
      <w:r w:rsidRPr="00D97DFB">
        <w:rPr>
          <w:rFonts w:ascii="Times New Roman" w:eastAsia="Times New Roman" w:hAnsi="Times New Roman" w:cs="Times New Roman"/>
          <w:b/>
          <w:sz w:val="28"/>
          <w:szCs w:val="28"/>
          <w:lang w:val="nb-NO"/>
        </w:rPr>
        <w:t>1.3. Về kiến nghị, phản ánh</w:t>
      </w:r>
    </w:p>
    <w:p w14:paraId="4493DF87" w14:textId="29E48074" w:rsidR="00AE131F" w:rsidRPr="00D97DFB" w:rsidRDefault="00AE131F" w:rsidP="000774C1">
      <w:pPr>
        <w:spacing w:after="0" w:line="340" w:lineRule="exact"/>
        <w:ind w:firstLine="567"/>
        <w:jc w:val="both"/>
        <w:rPr>
          <w:rFonts w:ascii="Times New Roman" w:eastAsia="Times New Roman" w:hAnsi="Times New Roman" w:cs="Times New Roman"/>
          <w:sz w:val="28"/>
          <w:szCs w:val="28"/>
          <w:lang w:val="vi-VN"/>
        </w:rPr>
      </w:pPr>
      <w:r w:rsidRPr="00D97DFB">
        <w:rPr>
          <w:rFonts w:ascii="Times New Roman" w:eastAsia="Times New Roman" w:hAnsi="Times New Roman" w:cs="Times New Roman"/>
          <w:sz w:val="28"/>
          <w:szCs w:val="28"/>
          <w:lang w:val="nb-NO"/>
        </w:rPr>
        <w:t xml:space="preserve">- Tổng số đơn tiếp nhận: </w:t>
      </w:r>
      <w:r w:rsidR="0043488D" w:rsidRPr="00D97DFB">
        <w:rPr>
          <w:rFonts w:ascii="Times New Roman" w:eastAsia="Times New Roman" w:hAnsi="Times New Roman" w:cs="Times New Roman"/>
          <w:sz w:val="28"/>
          <w:szCs w:val="28"/>
          <w:lang w:val="nb-NO"/>
        </w:rPr>
        <w:t>43</w:t>
      </w:r>
      <w:r w:rsidRPr="00D97DFB">
        <w:rPr>
          <w:rFonts w:ascii="Times New Roman" w:eastAsia="Times New Roman" w:hAnsi="Times New Roman" w:cs="Times New Roman"/>
          <w:sz w:val="28"/>
          <w:szCs w:val="28"/>
          <w:lang w:val="nb-NO"/>
        </w:rPr>
        <w:t>đơn/</w:t>
      </w:r>
      <w:r w:rsidR="0043488D" w:rsidRPr="00D97DFB">
        <w:rPr>
          <w:rFonts w:ascii="Times New Roman" w:eastAsia="Times New Roman" w:hAnsi="Times New Roman" w:cs="Times New Roman"/>
          <w:sz w:val="28"/>
          <w:szCs w:val="28"/>
          <w:lang w:val="nb-NO"/>
        </w:rPr>
        <w:t>43</w:t>
      </w:r>
      <w:r w:rsidRPr="00D97DFB">
        <w:rPr>
          <w:rFonts w:ascii="Times New Roman" w:eastAsia="Times New Roman" w:hAnsi="Times New Roman" w:cs="Times New Roman"/>
          <w:sz w:val="28"/>
          <w:szCs w:val="28"/>
          <w:lang w:val="nb-NO"/>
        </w:rPr>
        <w:t xml:space="preserve"> việc;</w:t>
      </w:r>
      <w:r w:rsidR="00B56D8A" w:rsidRPr="00D97DFB">
        <w:rPr>
          <w:rFonts w:ascii="Times New Roman" w:eastAsia="Times New Roman" w:hAnsi="Times New Roman" w:cs="Times New Roman"/>
          <w:sz w:val="28"/>
          <w:szCs w:val="28"/>
          <w:lang w:val="vi-VN"/>
        </w:rPr>
        <w:t xml:space="preserve"> Trong đó:</w:t>
      </w:r>
    </w:p>
    <w:p w14:paraId="3D1D2609" w14:textId="4C7B6B3E" w:rsidR="00B56D8A" w:rsidRPr="00D97DFB" w:rsidRDefault="00C20637" w:rsidP="000774C1">
      <w:pPr>
        <w:spacing w:after="0" w:line="340" w:lineRule="exact"/>
        <w:ind w:firstLine="567"/>
        <w:jc w:val="both"/>
        <w:rPr>
          <w:rFonts w:ascii="Times New Roman" w:eastAsia="Times New Roman" w:hAnsi="Times New Roman" w:cs="Times New Roman"/>
          <w:sz w:val="28"/>
          <w:szCs w:val="28"/>
          <w:lang w:val="en-GB"/>
        </w:rPr>
      </w:pPr>
      <w:r w:rsidRPr="00D97DFB">
        <w:rPr>
          <w:rFonts w:ascii="Times New Roman" w:eastAsia="Times New Roman" w:hAnsi="Times New Roman" w:cs="Times New Roman"/>
          <w:sz w:val="28"/>
          <w:szCs w:val="28"/>
          <w:lang w:val="en-GB"/>
        </w:rPr>
        <w:t xml:space="preserve">+ </w:t>
      </w:r>
      <w:r w:rsidR="00B56D8A" w:rsidRPr="00D97DFB">
        <w:rPr>
          <w:rFonts w:ascii="Times New Roman" w:eastAsia="Times New Roman" w:hAnsi="Times New Roman" w:cs="Times New Roman"/>
          <w:sz w:val="28"/>
          <w:szCs w:val="28"/>
          <w:lang w:val="vi-VN"/>
        </w:rPr>
        <w:t>Cơ quan điều tra: 0 đơn/0 việc</w:t>
      </w:r>
      <w:r w:rsidRPr="00D97DFB">
        <w:rPr>
          <w:rFonts w:ascii="Times New Roman" w:eastAsia="Times New Roman" w:hAnsi="Times New Roman" w:cs="Times New Roman"/>
          <w:sz w:val="28"/>
          <w:szCs w:val="28"/>
          <w:lang w:val="en-GB"/>
        </w:rPr>
        <w:t>;</w:t>
      </w:r>
    </w:p>
    <w:p w14:paraId="66FB2FD1" w14:textId="64AC9921" w:rsidR="00B56D8A" w:rsidRPr="00D97DFB" w:rsidRDefault="00C20637" w:rsidP="000774C1">
      <w:pPr>
        <w:spacing w:after="0" w:line="340" w:lineRule="exact"/>
        <w:ind w:firstLine="567"/>
        <w:jc w:val="both"/>
        <w:rPr>
          <w:rFonts w:ascii="Times New Roman" w:eastAsia="Times New Roman" w:hAnsi="Times New Roman" w:cs="Times New Roman"/>
          <w:sz w:val="28"/>
          <w:szCs w:val="28"/>
          <w:lang w:val="en-GB"/>
        </w:rPr>
      </w:pPr>
      <w:r w:rsidRPr="00D97DFB">
        <w:rPr>
          <w:rFonts w:ascii="Times New Roman" w:eastAsia="Times New Roman" w:hAnsi="Times New Roman" w:cs="Times New Roman"/>
          <w:sz w:val="28"/>
          <w:szCs w:val="28"/>
          <w:lang w:val="en-GB"/>
        </w:rPr>
        <w:t xml:space="preserve">+ </w:t>
      </w:r>
      <w:r w:rsidR="00B56D8A" w:rsidRPr="00D97DFB">
        <w:rPr>
          <w:rFonts w:ascii="Times New Roman" w:eastAsia="Times New Roman" w:hAnsi="Times New Roman" w:cs="Times New Roman"/>
          <w:sz w:val="28"/>
          <w:szCs w:val="28"/>
          <w:lang w:val="vi-VN"/>
        </w:rPr>
        <w:t xml:space="preserve">Viện kiểm sát </w:t>
      </w:r>
      <w:r w:rsidR="0043488D" w:rsidRPr="00D97DFB">
        <w:rPr>
          <w:rFonts w:ascii="Times New Roman" w:eastAsia="Times New Roman" w:hAnsi="Times New Roman" w:cs="Times New Roman"/>
          <w:sz w:val="28"/>
          <w:szCs w:val="28"/>
          <w:lang w:val="en-GB"/>
        </w:rPr>
        <w:t>42</w:t>
      </w:r>
      <w:r w:rsidR="00B56D8A" w:rsidRPr="00D97DFB">
        <w:rPr>
          <w:rFonts w:ascii="Times New Roman" w:eastAsia="Times New Roman" w:hAnsi="Times New Roman" w:cs="Times New Roman"/>
          <w:sz w:val="28"/>
          <w:szCs w:val="28"/>
          <w:lang w:val="vi-VN"/>
        </w:rPr>
        <w:t xml:space="preserve"> đơn/</w:t>
      </w:r>
      <w:r w:rsidR="0043488D" w:rsidRPr="00D97DFB">
        <w:rPr>
          <w:rFonts w:ascii="Times New Roman" w:eastAsia="Times New Roman" w:hAnsi="Times New Roman" w:cs="Times New Roman"/>
          <w:sz w:val="28"/>
          <w:szCs w:val="28"/>
          <w:lang w:val="en-GB"/>
        </w:rPr>
        <w:t>42</w:t>
      </w:r>
      <w:r w:rsidR="00B56D8A" w:rsidRPr="00D97DFB">
        <w:rPr>
          <w:rFonts w:ascii="Times New Roman" w:eastAsia="Times New Roman" w:hAnsi="Times New Roman" w:cs="Times New Roman"/>
          <w:sz w:val="28"/>
          <w:szCs w:val="28"/>
          <w:lang w:val="vi-VN"/>
        </w:rPr>
        <w:t xml:space="preserve"> việc</w:t>
      </w:r>
      <w:r w:rsidRPr="00D97DFB">
        <w:rPr>
          <w:rFonts w:ascii="Times New Roman" w:eastAsia="Times New Roman" w:hAnsi="Times New Roman" w:cs="Times New Roman"/>
          <w:sz w:val="28"/>
          <w:szCs w:val="28"/>
          <w:lang w:val="en-GB"/>
        </w:rPr>
        <w:t>;</w:t>
      </w:r>
    </w:p>
    <w:p w14:paraId="2878959A" w14:textId="0CB05B56" w:rsidR="00B56D8A" w:rsidRPr="00D97DFB" w:rsidRDefault="00C20637" w:rsidP="000774C1">
      <w:pPr>
        <w:spacing w:after="0" w:line="340" w:lineRule="exact"/>
        <w:ind w:firstLine="567"/>
        <w:jc w:val="both"/>
        <w:rPr>
          <w:rFonts w:ascii="Times New Roman" w:eastAsia="Times New Roman" w:hAnsi="Times New Roman" w:cs="Times New Roman"/>
          <w:sz w:val="28"/>
          <w:szCs w:val="28"/>
          <w:lang w:val="en-GB"/>
        </w:rPr>
      </w:pPr>
      <w:r w:rsidRPr="00D97DFB">
        <w:rPr>
          <w:rFonts w:ascii="Times New Roman" w:eastAsia="Times New Roman" w:hAnsi="Times New Roman" w:cs="Times New Roman"/>
          <w:sz w:val="28"/>
          <w:szCs w:val="28"/>
          <w:lang w:val="en-GB"/>
        </w:rPr>
        <w:t xml:space="preserve">+ </w:t>
      </w:r>
      <w:r w:rsidR="00B56D8A" w:rsidRPr="00D97DFB">
        <w:rPr>
          <w:rFonts w:ascii="Times New Roman" w:eastAsia="Times New Roman" w:hAnsi="Times New Roman" w:cs="Times New Roman"/>
          <w:sz w:val="28"/>
          <w:szCs w:val="28"/>
          <w:lang w:val="vi-VN"/>
        </w:rPr>
        <w:t>Tòa án: 0</w:t>
      </w:r>
      <w:r w:rsidR="0043488D" w:rsidRPr="00D97DFB">
        <w:rPr>
          <w:rFonts w:ascii="Times New Roman" w:eastAsia="Times New Roman" w:hAnsi="Times New Roman" w:cs="Times New Roman"/>
          <w:sz w:val="28"/>
          <w:szCs w:val="28"/>
          <w:lang w:val="en-GB"/>
        </w:rPr>
        <w:t>1</w:t>
      </w:r>
      <w:r w:rsidR="00B56D8A" w:rsidRPr="00D97DFB">
        <w:rPr>
          <w:rFonts w:ascii="Times New Roman" w:eastAsia="Times New Roman" w:hAnsi="Times New Roman" w:cs="Times New Roman"/>
          <w:sz w:val="28"/>
          <w:szCs w:val="28"/>
          <w:lang w:val="vi-VN"/>
        </w:rPr>
        <w:t xml:space="preserve"> đơn/0</w:t>
      </w:r>
      <w:r w:rsidR="0043488D" w:rsidRPr="00D97DFB">
        <w:rPr>
          <w:rFonts w:ascii="Times New Roman" w:eastAsia="Times New Roman" w:hAnsi="Times New Roman" w:cs="Times New Roman"/>
          <w:sz w:val="28"/>
          <w:szCs w:val="28"/>
          <w:lang w:val="en-GB"/>
        </w:rPr>
        <w:t>1</w:t>
      </w:r>
      <w:r w:rsidR="00B56D8A" w:rsidRPr="00D97DFB">
        <w:rPr>
          <w:rFonts w:ascii="Times New Roman" w:eastAsia="Times New Roman" w:hAnsi="Times New Roman" w:cs="Times New Roman"/>
          <w:sz w:val="28"/>
          <w:szCs w:val="28"/>
          <w:lang w:val="vi-VN"/>
        </w:rPr>
        <w:t xml:space="preserve"> việc</w:t>
      </w:r>
      <w:r w:rsidRPr="00D97DFB">
        <w:rPr>
          <w:rFonts w:ascii="Times New Roman" w:eastAsia="Times New Roman" w:hAnsi="Times New Roman" w:cs="Times New Roman"/>
          <w:sz w:val="28"/>
          <w:szCs w:val="28"/>
          <w:lang w:val="en-GB"/>
        </w:rPr>
        <w:t>;</w:t>
      </w:r>
    </w:p>
    <w:p w14:paraId="77F322AB" w14:textId="77777777" w:rsidR="00AE131F" w:rsidRPr="00D97DFB" w:rsidRDefault="00AE131F" w:rsidP="000774C1">
      <w:pPr>
        <w:spacing w:after="0" w:line="340" w:lineRule="exact"/>
        <w:ind w:firstLine="567"/>
        <w:jc w:val="both"/>
        <w:rPr>
          <w:rFonts w:ascii="Times New Roman" w:eastAsia="Times New Roman" w:hAnsi="Times New Roman" w:cs="Times New Roman"/>
          <w:sz w:val="28"/>
          <w:szCs w:val="28"/>
          <w:lang w:val="vi-VN"/>
        </w:rPr>
      </w:pPr>
      <w:r w:rsidRPr="00D97DFB">
        <w:rPr>
          <w:rFonts w:ascii="Times New Roman" w:eastAsia="Times New Roman" w:hAnsi="Times New Roman" w:cs="Times New Roman"/>
          <w:sz w:val="28"/>
          <w:szCs w:val="28"/>
          <w:lang w:val="vi-VN"/>
        </w:rPr>
        <w:t>- Ngu</w:t>
      </w:r>
      <w:r w:rsidR="005C77ED" w:rsidRPr="00D97DFB">
        <w:rPr>
          <w:rFonts w:ascii="Times New Roman" w:eastAsia="Times New Roman" w:hAnsi="Times New Roman" w:cs="Times New Roman"/>
          <w:sz w:val="28"/>
          <w:szCs w:val="28"/>
          <w:lang w:val="vi-VN"/>
        </w:rPr>
        <w:t xml:space="preserve">ồn đơn: </w:t>
      </w:r>
    </w:p>
    <w:p w14:paraId="4585F827" w14:textId="33B39849" w:rsidR="005C77ED" w:rsidRPr="00D97DFB" w:rsidRDefault="005C77ED" w:rsidP="000774C1">
      <w:pPr>
        <w:spacing w:after="0" w:line="340" w:lineRule="exact"/>
        <w:ind w:firstLine="567"/>
        <w:jc w:val="both"/>
        <w:rPr>
          <w:rFonts w:ascii="Times New Roman" w:eastAsia="Times New Roman" w:hAnsi="Times New Roman" w:cs="Times New Roman"/>
          <w:sz w:val="28"/>
          <w:szCs w:val="28"/>
          <w:lang w:val="nb-NO"/>
        </w:rPr>
      </w:pPr>
      <w:r w:rsidRPr="00D97DFB">
        <w:rPr>
          <w:rFonts w:ascii="Times New Roman" w:eastAsia="Times New Roman" w:hAnsi="Times New Roman" w:cs="Times New Roman"/>
          <w:sz w:val="28"/>
          <w:szCs w:val="28"/>
          <w:lang w:val="nb-NO"/>
        </w:rPr>
        <w:t xml:space="preserve">+ Do Viện kiểm sát, cơ quan Đảng, Nhà nước, Quốc hội, Báo chí... chuyển đến </w:t>
      </w:r>
      <w:r w:rsidR="0069135D" w:rsidRPr="00D97DFB">
        <w:rPr>
          <w:rFonts w:ascii="Times New Roman" w:eastAsia="Times New Roman" w:hAnsi="Times New Roman" w:cs="Times New Roman"/>
          <w:sz w:val="28"/>
          <w:szCs w:val="28"/>
          <w:lang w:val="nb-NO"/>
        </w:rPr>
        <w:t xml:space="preserve">09 </w:t>
      </w:r>
      <w:r w:rsidRPr="00D97DFB">
        <w:rPr>
          <w:rFonts w:ascii="Times New Roman" w:eastAsia="Times New Roman" w:hAnsi="Times New Roman" w:cs="Times New Roman"/>
          <w:sz w:val="28"/>
          <w:szCs w:val="28"/>
          <w:lang w:val="nb-NO"/>
        </w:rPr>
        <w:t>đơn/</w:t>
      </w:r>
      <w:r w:rsidR="00B56D8A" w:rsidRPr="00D97DFB">
        <w:rPr>
          <w:rFonts w:ascii="Times New Roman" w:eastAsia="Times New Roman" w:hAnsi="Times New Roman" w:cs="Times New Roman"/>
          <w:sz w:val="28"/>
          <w:szCs w:val="28"/>
          <w:lang w:val="nb-NO"/>
        </w:rPr>
        <w:t>0</w:t>
      </w:r>
      <w:r w:rsidR="0069135D" w:rsidRPr="00D97DFB">
        <w:rPr>
          <w:rFonts w:ascii="Times New Roman" w:eastAsia="Times New Roman" w:hAnsi="Times New Roman" w:cs="Times New Roman"/>
          <w:sz w:val="28"/>
          <w:szCs w:val="28"/>
          <w:lang w:val="nb-NO"/>
        </w:rPr>
        <w:t>9</w:t>
      </w:r>
      <w:r w:rsidRPr="00D97DFB">
        <w:rPr>
          <w:rFonts w:ascii="Times New Roman" w:eastAsia="Times New Roman" w:hAnsi="Times New Roman" w:cs="Times New Roman"/>
          <w:sz w:val="28"/>
          <w:szCs w:val="28"/>
          <w:lang w:val="nb-NO"/>
        </w:rPr>
        <w:t xml:space="preserve"> việc. </w:t>
      </w:r>
    </w:p>
    <w:p w14:paraId="3F8DB7BA" w14:textId="232DDB6B" w:rsidR="005C77ED" w:rsidRPr="00D97DFB" w:rsidRDefault="005C77ED" w:rsidP="000774C1">
      <w:pPr>
        <w:spacing w:after="0" w:line="340" w:lineRule="exact"/>
        <w:ind w:firstLine="567"/>
        <w:jc w:val="both"/>
        <w:rPr>
          <w:rFonts w:ascii="Times New Roman" w:eastAsia="Times New Roman" w:hAnsi="Times New Roman" w:cs="Times New Roman"/>
          <w:sz w:val="28"/>
          <w:szCs w:val="28"/>
          <w:lang w:val="nb-NO"/>
        </w:rPr>
      </w:pPr>
      <w:r w:rsidRPr="00D97DFB">
        <w:rPr>
          <w:rFonts w:ascii="Times New Roman" w:eastAsia="Times New Roman" w:hAnsi="Times New Roman" w:cs="Times New Roman"/>
          <w:sz w:val="28"/>
          <w:szCs w:val="28"/>
          <w:lang w:val="nb-NO"/>
        </w:rPr>
        <w:t xml:space="preserve">+ Tiếp nhận qua việc tiếp công dân </w:t>
      </w:r>
      <w:r w:rsidR="00B56D8A" w:rsidRPr="00D97DFB">
        <w:rPr>
          <w:rFonts w:ascii="Times New Roman" w:eastAsia="Times New Roman" w:hAnsi="Times New Roman" w:cs="Times New Roman"/>
          <w:sz w:val="28"/>
          <w:szCs w:val="28"/>
          <w:lang w:val="nb-NO"/>
        </w:rPr>
        <w:t>01</w:t>
      </w:r>
      <w:r w:rsidRPr="00D97DFB">
        <w:rPr>
          <w:rFonts w:ascii="Times New Roman" w:eastAsia="Times New Roman" w:hAnsi="Times New Roman" w:cs="Times New Roman"/>
          <w:sz w:val="28"/>
          <w:szCs w:val="28"/>
          <w:lang w:val="nb-NO"/>
        </w:rPr>
        <w:t xml:space="preserve"> đơn/</w:t>
      </w:r>
      <w:r w:rsidR="00B56D8A" w:rsidRPr="00D97DFB">
        <w:rPr>
          <w:rFonts w:ascii="Times New Roman" w:eastAsia="Times New Roman" w:hAnsi="Times New Roman" w:cs="Times New Roman"/>
          <w:sz w:val="28"/>
          <w:szCs w:val="28"/>
          <w:lang w:val="nb-NO"/>
        </w:rPr>
        <w:t>01</w:t>
      </w:r>
      <w:r w:rsidRPr="00D97DFB">
        <w:rPr>
          <w:rFonts w:ascii="Times New Roman" w:eastAsia="Times New Roman" w:hAnsi="Times New Roman" w:cs="Times New Roman"/>
          <w:sz w:val="28"/>
          <w:szCs w:val="28"/>
          <w:lang w:val="nb-NO"/>
        </w:rPr>
        <w:t xml:space="preserve"> việc;</w:t>
      </w:r>
    </w:p>
    <w:p w14:paraId="3ACE1FF4" w14:textId="4C52EB83" w:rsidR="00585840" w:rsidRPr="00D97DFB" w:rsidRDefault="00585840" w:rsidP="000774C1">
      <w:pPr>
        <w:spacing w:after="0" w:line="340" w:lineRule="exact"/>
        <w:ind w:firstLine="567"/>
        <w:jc w:val="both"/>
        <w:rPr>
          <w:rFonts w:ascii="Times New Roman" w:eastAsia="Times New Roman" w:hAnsi="Times New Roman" w:cs="Times New Roman"/>
          <w:sz w:val="28"/>
          <w:szCs w:val="28"/>
          <w:lang w:val="nb-NO"/>
        </w:rPr>
      </w:pPr>
      <w:r w:rsidRPr="00D97DFB">
        <w:rPr>
          <w:rFonts w:ascii="Times New Roman" w:eastAsia="Times New Roman" w:hAnsi="Times New Roman" w:cs="Times New Roman"/>
          <w:sz w:val="28"/>
          <w:szCs w:val="28"/>
          <w:lang w:val="nb-NO"/>
        </w:rPr>
        <w:t xml:space="preserve">+ Tiếp nhận qua dịch vụ bưu chính </w:t>
      </w:r>
      <w:r w:rsidR="0069135D" w:rsidRPr="00D97DFB">
        <w:rPr>
          <w:rFonts w:ascii="Times New Roman" w:eastAsia="Times New Roman" w:hAnsi="Times New Roman" w:cs="Times New Roman"/>
          <w:sz w:val="28"/>
          <w:szCs w:val="28"/>
          <w:lang w:val="nb-NO"/>
        </w:rPr>
        <w:t>33</w:t>
      </w:r>
      <w:r w:rsidRPr="00D97DFB">
        <w:rPr>
          <w:rFonts w:ascii="Times New Roman" w:eastAsia="Times New Roman" w:hAnsi="Times New Roman" w:cs="Times New Roman"/>
          <w:sz w:val="28"/>
          <w:szCs w:val="28"/>
          <w:lang w:val="nb-NO"/>
        </w:rPr>
        <w:t xml:space="preserve"> đơn/ </w:t>
      </w:r>
      <w:r w:rsidR="0069135D" w:rsidRPr="00D97DFB">
        <w:rPr>
          <w:rFonts w:ascii="Times New Roman" w:eastAsia="Times New Roman" w:hAnsi="Times New Roman" w:cs="Times New Roman"/>
          <w:sz w:val="28"/>
          <w:szCs w:val="28"/>
          <w:lang w:val="nb-NO"/>
        </w:rPr>
        <w:t>33</w:t>
      </w:r>
      <w:r w:rsidRPr="00D97DFB">
        <w:rPr>
          <w:rFonts w:ascii="Times New Roman" w:eastAsia="Times New Roman" w:hAnsi="Times New Roman" w:cs="Times New Roman"/>
          <w:sz w:val="28"/>
          <w:szCs w:val="28"/>
          <w:lang w:val="nb-NO"/>
        </w:rPr>
        <w:t xml:space="preserve"> việc;</w:t>
      </w:r>
    </w:p>
    <w:p w14:paraId="10ACB520" w14:textId="6D9A139A" w:rsidR="005C77ED" w:rsidRPr="00D97DFB" w:rsidRDefault="005C77ED" w:rsidP="000774C1">
      <w:pPr>
        <w:spacing w:after="0" w:line="340" w:lineRule="exact"/>
        <w:ind w:firstLine="567"/>
        <w:jc w:val="both"/>
        <w:rPr>
          <w:rFonts w:ascii="Times New Roman" w:eastAsia="Times New Roman" w:hAnsi="Times New Roman" w:cs="Times New Roman"/>
          <w:sz w:val="28"/>
          <w:szCs w:val="28"/>
          <w:lang w:val="nb-NO"/>
        </w:rPr>
      </w:pPr>
      <w:r w:rsidRPr="00D97DFB">
        <w:rPr>
          <w:rFonts w:ascii="Times New Roman" w:eastAsia="Times New Roman" w:hAnsi="Times New Roman" w:cs="Times New Roman"/>
          <w:sz w:val="28"/>
          <w:szCs w:val="28"/>
          <w:lang w:val="nb-NO"/>
        </w:rPr>
        <w:t xml:space="preserve">- Số kiến nghị, phản ánh thuộc thẩm quyền giải quyết: </w:t>
      </w:r>
      <w:r w:rsidR="0043488D" w:rsidRPr="00D97DFB">
        <w:rPr>
          <w:rFonts w:ascii="Times New Roman" w:eastAsia="Times New Roman" w:hAnsi="Times New Roman" w:cs="Times New Roman"/>
          <w:sz w:val="28"/>
          <w:szCs w:val="28"/>
          <w:lang w:val="nb-NO"/>
        </w:rPr>
        <w:t>20</w:t>
      </w:r>
      <w:r w:rsidR="0069135D" w:rsidRPr="00D97DFB">
        <w:rPr>
          <w:rFonts w:ascii="Times New Roman" w:eastAsia="Times New Roman" w:hAnsi="Times New Roman" w:cs="Times New Roman"/>
          <w:sz w:val="28"/>
          <w:szCs w:val="28"/>
          <w:lang w:val="nb-NO"/>
        </w:rPr>
        <w:t xml:space="preserve"> </w:t>
      </w:r>
      <w:r w:rsidR="00B56D8A" w:rsidRPr="00D97DFB">
        <w:rPr>
          <w:rFonts w:ascii="Times New Roman" w:eastAsia="Times New Roman" w:hAnsi="Times New Roman" w:cs="Times New Roman"/>
          <w:sz w:val="28"/>
          <w:szCs w:val="28"/>
          <w:lang w:val="nb-NO"/>
        </w:rPr>
        <w:t>đơn/</w:t>
      </w:r>
      <w:r w:rsidR="0043488D" w:rsidRPr="00D97DFB">
        <w:rPr>
          <w:rFonts w:ascii="Times New Roman" w:eastAsia="Times New Roman" w:hAnsi="Times New Roman" w:cs="Times New Roman"/>
          <w:sz w:val="28"/>
          <w:szCs w:val="28"/>
          <w:lang w:val="nb-NO"/>
        </w:rPr>
        <w:t>20</w:t>
      </w:r>
      <w:r w:rsidR="00B56D8A" w:rsidRPr="00D97DFB">
        <w:rPr>
          <w:rFonts w:ascii="Times New Roman" w:eastAsia="Times New Roman" w:hAnsi="Times New Roman" w:cs="Times New Roman"/>
          <w:sz w:val="28"/>
          <w:szCs w:val="28"/>
          <w:lang w:val="nb-NO"/>
        </w:rPr>
        <w:t xml:space="preserve"> việc</w:t>
      </w:r>
      <w:r w:rsidRPr="00D97DFB">
        <w:rPr>
          <w:rFonts w:ascii="Times New Roman" w:eastAsia="Times New Roman" w:hAnsi="Times New Roman" w:cs="Times New Roman"/>
          <w:sz w:val="28"/>
          <w:szCs w:val="28"/>
          <w:lang w:val="nb-NO"/>
        </w:rPr>
        <w:t>;</w:t>
      </w:r>
    </w:p>
    <w:p w14:paraId="4CAD4C2A" w14:textId="3EE38667" w:rsidR="005C77ED" w:rsidRPr="00D97DFB" w:rsidRDefault="005C77ED" w:rsidP="000774C1">
      <w:pPr>
        <w:spacing w:after="0" w:line="340" w:lineRule="exact"/>
        <w:ind w:firstLine="567"/>
        <w:jc w:val="both"/>
        <w:rPr>
          <w:rFonts w:ascii="Times New Roman" w:eastAsia="Times New Roman" w:hAnsi="Times New Roman" w:cs="Times New Roman"/>
          <w:sz w:val="28"/>
          <w:szCs w:val="28"/>
          <w:lang w:val="nb-NO"/>
        </w:rPr>
      </w:pPr>
      <w:r w:rsidRPr="00D97DFB">
        <w:rPr>
          <w:rFonts w:ascii="Times New Roman" w:eastAsia="Times New Roman" w:hAnsi="Times New Roman" w:cs="Times New Roman"/>
          <w:sz w:val="28"/>
          <w:szCs w:val="28"/>
          <w:lang w:val="nb-NO"/>
        </w:rPr>
        <w:t xml:space="preserve">- Số kiến nghị, phản ánh không thuộc thẩm quyền giải quyết, đã chuyển cơ quan có thẩm quyền hoặc trả lại đơn, hướng dẫn công dân </w:t>
      </w:r>
      <w:r w:rsidR="0043488D" w:rsidRPr="00D97DFB">
        <w:rPr>
          <w:rFonts w:ascii="Times New Roman" w:eastAsia="Times New Roman" w:hAnsi="Times New Roman" w:cs="Times New Roman"/>
          <w:sz w:val="28"/>
          <w:szCs w:val="28"/>
          <w:lang w:val="nb-NO"/>
        </w:rPr>
        <w:t>23</w:t>
      </w:r>
      <w:r w:rsidRPr="00D97DFB">
        <w:rPr>
          <w:rFonts w:ascii="Times New Roman" w:eastAsia="Times New Roman" w:hAnsi="Times New Roman" w:cs="Times New Roman"/>
          <w:sz w:val="28"/>
          <w:szCs w:val="28"/>
          <w:lang w:val="nb-NO"/>
        </w:rPr>
        <w:t xml:space="preserve"> đơn/</w:t>
      </w:r>
      <w:r w:rsidR="0043488D" w:rsidRPr="00D97DFB">
        <w:rPr>
          <w:rFonts w:ascii="Times New Roman" w:eastAsia="Times New Roman" w:hAnsi="Times New Roman" w:cs="Times New Roman"/>
          <w:sz w:val="28"/>
          <w:szCs w:val="28"/>
          <w:lang w:val="nb-NO"/>
        </w:rPr>
        <w:t>23</w:t>
      </w:r>
      <w:r w:rsidRPr="00D97DFB">
        <w:rPr>
          <w:rFonts w:ascii="Times New Roman" w:eastAsia="Times New Roman" w:hAnsi="Times New Roman" w:cs="Times New Roman"/>
          <w:sz w:val="28"/>
          <w:szCs w:val="28"/>
          <w:lang w:val="nb-NO"/>
        </w:rPr>
        <w:t xml:space="preserve"> việc. </w:t>
      </w:r>
    </w:p>
    <w:p w14:paraId="7722B312" w14:textId="77777777" w:rsidR="009C5F76" w:rsidRPr="00D97DFB" w:rsidRDefault="002264D2" w:rsidP="000774C1">
      <w:pPr>
        <w:spacing w:after="0" w:line="340" w:lineRule="exact"/>
        <w:ind w:firstLine="567"/>
        <w:jc w:val="both"/>
        <w:rPr>
          <w:rFonts w:ascii="Times New Roman" w:eastAsia="Times New Roman" w:hAnsi="Times New Roman" w:cs="Times New Roman"/>
          <w:b/>
          <w:sz w:val="28"/>
          <w:szCs w:val="28"/>
          <w:lang w:val="nb-NO"/>
        </w:rPr>
      </w:pPr>
      <w:r w:rsidRPr="00D97DFB">
        <w:rPr>
          <w:rFonts w:ascii="Times New Roman" w:eastAsia="Times New Roman" w:hAnsi="Times New Roman" w:cs="Times New Roman"/>
          <w:b/>
          <w:sz w:val="28"/>
          <w:szCs w:val="28"/>
          <w:lang w:val="nb-NO"/>
        </w:rPr>
        <w:t>IV. KẾT QUẢ GIẢI QUYẾT KHIẾU NẠI, TỐ CÁO THUỘC THẨM QUYỀN</w:t>
      </w:r>
    </w:p>
    <w:p w14:paraId="4C554617" w14:textId="77777777" w:rsidR="009C5F76" w:rsidRPr="00D97DFB" w:rsidRDefault="009C5F76" w:rsidP="000774C1">
      <w:pPr>
        <w:spacing w:after="0" w:line="340" w:lineRule="exact"/>
        <w:ind w:firstLine="567"/>
        <w:jc w:val="both"/>
        <w:rPr>
          <w:rFonts w:ascii="Times New Roman" w:eastAsia="Times New Roman" w:hAnsi="Times New Roman" w:cs="Times New Roman"/>
          <w:b/>
          <w:sz w:val="28"/>
          <w:szCs w:val="28"/>
          <w:lang w:val="nb-NO"/>
        </w:rPr>
      </w:pPr>
      <w:r w:rsidRPr="00D97DFB">
        <w:rPr>
          <w:rFonts w:ascii="Times New Roman" w:eastAsia="Times New Roman" w:hAnsi="Times New Roman" w:cs="Times New Roman"/>
          <w:b/>
          <w:sz w:val="28"/>
          <w:szCs w:val="28"/>
          <w:lang w:val="nb-NO"/>
        </w:rPr>
        <w:t xml:space="preserve">1. </w:t>
      </w:r>
      <w:r w:rsidR="002264D2" w:rsidRPr="00D97DFB">
        <w:rPr>
          <w:rFonts w:ascii="Times New Roman" w:eastAsia="Times New Roman" w:hAnsi="Times New Roman" w:cs="Times New Roman"/>
          <w:b/>
          <w:sz w:val="28"/>
          <w:szCs w:val="28"/>
          <w:lang w:val="nb-NO"/>
        </w:rPr>
        <w:t>Kết quả giải quyết khiếu nại</w:t>
      </w:r>
    </w:p>
    <w:p w14:paraId="50103CC1" w14:textId="3B08C3AC" w:rsidR="002264D2" w:rsidRPr="00D97DFB" w:rsidRDefault="002264D2" w:rsidP="000774C1">
      <w:pPr>
        <w:spacing w:after="0" w:line="340" w:lineRule="exact"/>
        <w:ind w:firstLine="567"/>
        <w:jc w:val="both"/>
        <w:rPr>
          <w:rFonts w:ascii="Times New Roman" w:eastAsia="Times New Roman" w:hAnsi="Times New Roman" w:cs="Times New Roman"/>
          <w:sz w:val="28"/>
          <w:szCs w:val="28"/>
          <w:lang w:val="nb-NO"/>
        </w:rPr>
      </w:pPr>
      <w:r w:rsidRPr="00D97DFB">
        <w:rPr>
          <w:rFonts w:ascii="Times New Roman" w:eastAsia="Times New Roman" w:hAnsi="Times New Roman" w:cs="Times New Roman"/>
          <w:sz w:val="28"/>
          <w:szCs w:val="28"/>
          <w:lang w:val="nb-NO"/>
        </w:rPr>
        <w:t xml:space="preserve">- Số khiếu nại đã giải quyết </w:t>
      </w:r>
      <w:r w:rsidR="0043488D" w:rsidRPr="00D97DFB">
        <w:rPr>
          <w:rFonts w:ascii="Times New Roman" w:eastAsia="Times New Roman" w:hAnsi="Times New Roman" w:cs="Times New Roman"/>
          <w:sz w:val="28"/>
          <w:szCs w:val="28"/>
          <w:lang w:val="nb-NO"/>
        </w:rPr>
        <w:t>167</w:t>
      </w:r>
      <w:r w:rsidR="00B56D8A" w:rsidRPr="00D97DFB">
        <w:rPr>
          <w:rFonts w:ascii="Times New Roman" w:eastAsia="Times New Roman" w:hAnsi="Times New Roman" w:cs="Times New Roman"/>
          <w:sz w:val="28"/>
          <w:szCs w:val="28"/>
          <w:lang w:val="nb-NO"/>
        </w:rPr>
        <w:t xml:space="preserve"> đơn/</w:t>
      </w:r>
      <w:r w:rsidR="0043488D" w:rsidRPr="00D97DFB">
        <w:rPr>
          <w:rFonts w:ascii="Times New Roman" w:eastAsia="Times New Roman" w:hAnsi="Times New Roman" w:cs="Times New Roman"/>
          <w:sz w:val="28"/>
          <w:szCs w:val="28"/>
          <w:lang w:val="nb-NO"/>
        </w:rPr>
        <w:t>167</w:t>
      </w:r>
      <w:r w:rsidR="00B56D8A" w:rsidRPr="00D97DFB">
        <w:rPr>
          <w:rFonts w:ascii="Times New Roman" w:eastAsia="Times New Roman" w:hAnsi="Times New Roman" w:cs="Times New Roman"/>
          <w:sz w:val="28"/>
          <w:szCs w:val="28"/>
          <w:lang w:val="nb-NO"/>
        </w:rPr>
        <w:t xml:space="preserve"> việc</w:t>
      </w:r>
      <w:r w:rsidR="00520CD6" w:rsidRPr="00D97DFB">
        <w:rPr>
          <w:rFonts w:ascii="Times New Roman" w:eastAsia="Times New Roman" w:hAnsi="Times New Roman" w:cs="Times New Roman"/>
          <w:sz w:val="28"/>
          <w:szCs w:val="28"/>
          <w:lang w:val="nb-NO"/>
        </w:rPr>
        <w:t xml:space="preserve"> ( Tòa án 5 ; Cơ quan điều tra 84</w:t>
      </w:r>
      <w:r w:rsidRPr="00D97DFB">
        <w:rPr>
          <w:rFonts w:ascii="Times New Roman" w:eastAsia="Times New Roman" w:hAnsi="Times New Roman" w:cs="Times New Roman"/>
          <w:sz w:val="28"/>
          <w:szCs w:val="28"/>
          <w:lang w:val="nb-NO"/>
        </w:rPr>
        <w:t xml:space="preserve">; </w:t>
      </w:r>
      <w:r w:rsidR="009C5F76" w:rsidRPr="00D97DFB">
        <w:rPr>
          <w:rFonts w:ascii="Times New Roman" w:eastAsia="Times New Roman" w:hAnsi="Times New Roman" w:cs="Times New Roman"/>
          <w:sz w:val="28"/>
          <w:szCs w:val="28"/>
          <w:lang w:val="nb-NO"/>
        </w:rPr>
        <w:t xml:space="preserve">Viện kiểm sát </w:t>
      </w:r>
      <w:r w:rsidR="00520CD6" w:rsidRPr="00D97DFB">
        <w:rPr>
          <w:rFonts w:ascii="Times New Roman" w:eastAsia="Times New Roman" w:hAnsi="Times New Roman" w:cs="Times New Roman"/>
          <w:sz w:val="28"/>
          <w:szCs w:val="28"/>
          <w:lang w:val="nb-NO"/>
        </w:rPr>
        <w:t xml:space="preserve">78) </w:t>
      </w:r>
      <w:r w:rsidRPr="00D97DFB">
        <w:rPr>
          <w:rFonts w:ascii="Times New Roman" w:eastAsia="Times New Roman" w:hAnsi="Times New Roman" w:cs="Times New Roman"/>
          <w:sz w:val="28"/>
          <w:szCs w:val="28"/>
          <w:lang w:val="nb-NO"/>
        </w:rPr>
        <w:t xml:space="preserve">trong đó: </w:t>
      </w:r>
    </w:p>
    <w:p w14:paraId="19F78C56" w14:textId="725F2F78" w:rsidR="002264D2" w:rsidRPr="00D97DFB" w:rsidRDefault="002264D2" w:rsidP="000774C1">
      <w:pPr>
        <w:spacing w:after="0" w:line="340" w:lineRule="exact"/>
        <w:ind w:left="567"/>
        <w:jc w:val="both"/>
        <w:rPr>
          <w:rFonts w:ascii="Times New Roman" w:eastAsia="Times New Roman" w:hAnsi="Times New Roman" w:cs="Times New Roman"/>
          <w:sz w:val="28"/>
          <w:szCs w:val="28"/>
          <w:lang w:val="nb-NO"/>
        </w:rPr>
      </w:pPr>
      <w:r w:rsidRPr="00D97DFB">
        <w:rPr>
          <w:rFonts w:ascii="Times New Roman" w:eastAsia="Times New Roman" w:hAnsi="Times New Roman" w:cs="Times New Roman"/>
          <w:sz w:val="28"/>
          <w:szCs w:val="28"/>
          <w:lang w:val="nb-NO"/>
        </w:rPr>
        <w:t xml:space="preserve">+ Khiếu nại đúng </w:t>
      </w:r>
      <w:r w:rsidR="0043488D" w:rsidRPr="00D97DFB">
        <w:rPr>
          <w:rFonts w:ascii="Times New Roman" w:eastAsia="Times New Roman" w:hAnsi="Times New Roman" w:cs="Times New Roman"/>
          <w:sz w:val="28"/>
          <w:szCs w:val="28"/>
          <w:lang w:val="nb-NO"/>
        </w:rPr>
        <w:t>0</w:t>
      </w:r>
      <w:r w:rsidRPr="00D97DFB">
        <w:rPr>
          <w:rFonts w:ascii="Times New Roman" w:eastAsia="Times New Roman" w:hAnsi="Times New Roman" w:cs="Times New Roman"/>
          <w:sz w:val="28"/>
          <w:szCs w:val="28"/>
          <w:lang w:val="nb-NO"/>
        </w:rPr>
        <w:t xml:space="preserve"> đơn/</w:t>
      </w:r>
      <w:r w:rsidR="00091CF9" w:rsidRPr="00D97DFB">
        <w:rPr>
          <w:rFonts w:ascii="Times New Roman" w:eastAsia="Times New Roman" w:hAnsi="Times New Roman" w:cs="Times New Roman"/>
          <w:sz w:val="28"/>
          <w:szCs w:val="28"/>
          <w:lang w:val="nb-NO"/>
        </w:rPr>
        <w:t>0</w:t>
      </w:r>
      <w:r w:rsidRPr="00D97DFB">
        <w:rPr>
          <w:rFonts w:ascii="Times New Roman" w:eastAsia="Times New Roman" w:hAnsi="Times New Roman" w:cs="Times New Roman"/>
          <w:sz w:val="28"/>
          <w:szCs w:val="28"/>
          <w:lang w:val="nb-NO"/>
        </w:rPr>
        <w:t xml:space="preserve"> việc;</w:t>
      </w:r>
    </w:p>
    <w:p w14:paraId="48CF7903" w14:textId="325F061F" w:rsidR="002264D2" w:rsidRPr="006008F1" w:rsidRDefault="002264D2" w:rsidP="000774C1">
      <w:pPr>
        <w:spacing w:after="0" w:line="340" w:lineRule="exact"/>
        <w:ind w:left="567"/>
        <w:jc w:val="both"/>
        <w:rPr>
          <w:rFonts w:ascii="Times New Roman" w:eastAsia="Times New Roman" w:hAnsi="Times New Roman" w:cs="Times New Roman"/>
          <w:sz w:val="28"/>
          <w:szCs w:val="28"/>
          <w:lang w:val="nb-NO"/>
        </w:rPr>
      </w:pPr>
      <w:r w:rsidRPr="006008F1">
        <w:rPr>
          <w:rFonts w:ascii="Times New Roman" w:eastAsia="Times New Roman" w:hAnsi="Times New Roman" w:cs="Times New Roman"/>
          <w:sz w:val="28"/>
          <w:szCs w:val="28"/>
          <w:lang w:val="nb-NO"/>
        </w:rPr>
        <w:t>+ Khiếu nại có phần đúng 0</w:t>
      </w:r>
      <w:r w:rsidR="0043488D" w:rsidRPr="006008F1">
        <w:rPr>
          <w:rFonts w:ascii="Times New Roman" w:eastAsia="Times New Roman" w:hAnsi="Times New Roman" w:cs="Times New Roman"/>
          <w:sz w:val="28"/>
          <w:szCs w:val="28"/>
          <w:lang w:val="nb-NO"/>
        </w:rPr>
        <w:t>2</w:t>
      </w:r>
      <w:r w:rsidRPr="006008F1">
        <w:rPr>
          <w:rFonts w:ascii="Times New Roman" w:eastAsia="Times New Roman" w:hAnsi="Times New Roman" w:cs="Times New Roman"/>
          <w:sz w:val="28"/>
          <w:szCs w:val="28"/>
          <w:lang w:val="nb-NO"/>
        </w:rPr>
        <w:t xml:space="preserve"> đơn/0</w:t>
      </w:r>
      <w:r w:rsidR="0043488D" w:rsidRPr="006008F1">
        <w:rPr>
          <w:rFonts w:ascii="Times New Roman" w:eastAsia="Times New Roman" w:hAnsi="Times New Roman" w:cs="Times New Roman"/>
          <w:sz w:val="28"/>
          <w:szCs w:val="28"/>
          <w:lang w:val="nb-NO"/>
        </w:rPr>
        <w:t>2</w:t>
      </w:r>
      <w:r w:rsidRPr="006008F1">
        <w:rPr>
          <w:rFonts w:ascii="Times New Roman" w:eastAsia="Times New Roman" w:hAnsi="Times New Roman" w:cs="Times New Roman"/>
          <w:sz w:val="28"/>
          <w:szCs w:val="28"/>
          <w:lang w:val="nb-NO"/>
        </w:rPr>
        <w:t xml:space="preserve"> việc</w:t>
      </w:r>
      <w:r w:rsidR="00DE3CD1" w:rsidRPr="006008F1">
        <w:rPr>
          <w:rFonts w:ascii="Times New Roman" w:eastAsia="Times New Roman" w:hAnsi="Times New Roman" w:cs="Times New Roman"/>
          <w:sz w:val="28"/>
          <w:szCs w:val="28"/>
          <w:lang w:val="nb-NO"/>
        </w:rPr>
        <w:t xml:space="preserve"> (CQĐT</w:t>
      </w:r>
      <w:r w:rsidR="00921976" w:rsidRPr="006008F1">
        <w:rPr>
          <w:rFonts w:ascii="Times New Roman" w:eastAsia="Times New Roman" w:hAnsi="Times New Roman" w:cs="Times New Roman"/>
          <w:sz w:val="28"/>
          <w:szCs w:val="28"/>
          <w:lang w:val="nb-NO"/>
        </w:rPr>
        <w:t xml:space="preserve"> 02)</w:t>
      </w:r>
      <w:r w:rsidRPr="006008F1">
        <w:rPr>
          <w:rFonts w:ascii="Times New Roman" w:eastAsia="Times New Roman" w:hAnsi="Times New Roman" w:cs="Times New Roman"/>
          <w:sz w:val="28"/>
          <w:szCs w:val="28"/>
          <w:lang w:val="nb-NO"/>
        </w:rPr>
        <w:t>;</w:t>
      </w:r>
    </w:p>
    <w:p w14:paraId="5A6243A7" w14:textId="02D2BBF3" w:rsidR="002264D2" w:rsidRPr="006008F1" w:rsidRDefault="002264D2" w:rsidP="000774C1">
      <w:pPr>
        <w:spacing w:after="0" w:line="340" w:lineRule="exact"/>
        <w:ind w:left="567"/>
        <w:jc w:val="both"/>
        <w:rPr>
          <w:rFonts w:ascii="Times New Roman" w:eastAsia="Times New Roman" w:hAnsi="Times New Roman" w:cs="Times New Roman"/>
          <w:sz w:val="28"/>
          <w:szCs w:val="28"/>
          <w:lang w:val="nb-NO"/>
        </w:rPr>
      </w:pPr>
      <w:r w:rsidRPr="006008F1">
        <w:rPr>
          <w:rFonts w:ascii="Times New Roman" w:eastAsia="Times New Roman" w:hAnsi="Times New Roman" w:cs="Times New Roman"/>
          <w:sz w:val="28"/>
          <w:szCs w:val="28"/>
          <w:lang w:val="nb-NO"/>
        </w:rPr>
        <w:t xml:space="preserve">+ Khiếu nại sai </w:t>
      </w:r>
      <w:r w:rsidR="0043488D" w:rsidRPr="006008F1">
        <w:rPr>
          <w:rFonts w:ascii="Times New Roman" w:eastAsia="Times New Roman" w:hAnsi="Times New Roman" w:cs="Times New Roman"/>
          <w:sz w:val="28"/>
          <w:szCs w:val="28"/>
          <w:lang w:val="nb-NO"/>
        </w:rPr>
        <w:t>165</w:t>
      </w:r>
      <w:r w:rsidR="00091CF9" w:rsidRPr="006008F1">
        <w:rPr>
          <w:rFonts w:ascii="Times New Roman" w:eastAsia="Times New Roman" w:hAnsi="Times New Roman" w:cs="Times New Roman"/>
          <w:sz w:val="28"/>
          <w:szCs w:val="28"/>
          <w:lang w:val="nb-NO"/>
        </w:rPr>
        <w:t xml:space="preserve"> đơn/</w:t>
      </w:r>
      <w:r w:rsidR="0043488D" w:rsidRPr="006008F1">
        <w:rPr>
          <w:rFonts w:ascii="Times New Roman" w:eastAsia="Times New Roman" w:hAnsi="Times New Roman" w:cs="Times New Roman"/>
          <w:sz w:val="28"/>
          <w:szCs w:val="28"/>
          <w:lang w:val="nb-NO"/>
        </w:rPr>
        <w:t>165</w:t>
      </w:r>
      <w:r w:rsidR="00091CF9" w:rsidRPr="006008F1">
        <w:rPr>
          <w:rFonts w:ascii="Times New Roman" w:eastAsia="Times New Roman" w:hAnsi="Times New Roman" w:cs="Times New Roman"/>
          <w:sz w:val="28"/>
          <w:szCs w:val="28"/>
          <w:lang w:val="nb-NO"/>
        </w:rPr>
        <w:t xml:space="preserve"> </w:t>
      </w:r>
      <w:r w:rsidRPr="006008F1">
        <w:rPr>
          <w:rFonts w:ascii="Times New Roman" w:eastAsia="Times New Roman" w:hAnsi="Times New Roman" w:cs="Times New Roman"/>
          <w:sz w:val="28"/>
          <w:szCs w:val="28"/>
          <w:lang w:val="nb-NO"/>
        </w:rPr>
        <w:t xml:space="preserve">việc. </w:t>
      </w:r>
    </w:p>
    <w:p w14:paraId="06CA3629" w14:textId="6314E598" w:rsidR="002264D2" w:rsidRPr="006008F1" w:rsidRDefault="002264D2" w:rsidP="000774C1">
      <w:pPr>
        <w:spacing w:after="0" w:line="340" w:lineRule="exact"/>
        <w:ind w:left="567"/>
        <w:jc w:val="both"/>
        <w:rPr>
          <w:rFonts w:ascii="Times New Roman" w:eastAsia="Times New Roman" w:hAnsi="Times New Roman" w:cs="Times New Roman"/>
          <w:sz w:val="28"/>
          <w:szCs w:val="28"/>
          <w:lang w:val="nb-NO"/>
        </w:rPr>
      </w:pPr>
      <w:r w:rsidRPr="006008F1">
        <w:rPr>
          <w:rFonts w:ascii="Times New Roman" w:eastAsia="Times New Roman" w:hAnsi="Times New Roman" w:cs="Times New Roman"/>
          <w:sz w:val="28"/>
          <w:szCs w:val="28"/>
          <w:lang w:val="nb-NO"/>
        </w:rPr>
        <w:t xml:space="preserve">+ Ban hành quyết định giải quyết </w:t>
      </w:r>
      <w:r w:rsidR="0043488D" w:rsidRPr="006008F1">
        <w:rPr>
          <w:rFonts w:ascii="Times New Roman" w:eastAsia="Times New Roman" w:hAnsi="Times New Roman" w:cs="Times New Roman"/>
          <w:sz w:val="28"/>
          <w:szCs w:val="28"/>
          <w:lang w:val="nb-NO"/>
        </w:rPr>
        <w:t>161</w:t>
      </w:r>
      <w:r w:rsidR="00091CF9" w:rsidRPr="006008F1">
        <w:rPr>
          <w:rFonts w:ascii="Times New Roman" w:eastAsia="Times New Roman" w:hAnsi="Times New Roman" w:cs="Times New Roman"/>
          <w:sz w:val="28"/>
          <w:szCs w:val="28"/>
          <w:lang w:val="nb-NO"/>
        </w:rPr>
        <w:t xml:space="preserve"> đơn/</w:t>
      </w:r>
      <w:r w:rsidR="0043488D" w:rsidRPr="006008F1">
        <w:rPr>
          <w:rFonts w:ascii="Times New Roman" w:eastAsia="Times New Roman" w:hAnsi="Times New Roman" w:cs="Times New Roman"/>
          <w:sz w:val="28"/>
          <w:szCs w:val="28"/>
          <w:lang w:val="nb-NO"/>
        </w:rPr>
        <w:t>161</w:t>
      </w:r>
      <w:r w:rsidR="00091CF9" w:rsidRPr="006008F1">
        <w:rPr>
          <w:rFonts w:ascii="Times New Roman" w:eastAsia="Times New Roman" w:hAnsi="Times New Roman" w:cs="Times New Roman"/>
          <w:sz w:val="28"/>
          <w:szCs w:val="28"/>
          <w:lang w:val="nb-NO"/>
        </w:rPr>
        <w:t xml:space="preserve"> việc</w:t>
      </w:r>
      <w:r w:rsidRPr="006008F1">
        <w:rPr>
          <w:rFonts w:ascii="Times New Roman" w:eastAsia="Times New Roman" w:hAnsi="Times New Roman" w:cs="Times New Roman"/>
          <w:sz w:val="28"/>
          <w:szCs w:val="28"/>
          <w:lang w:val="nb-NO"/>
        </w:rPr>
        <w:t>;</w:t>
      </w:r>
    </w:p>
    <w:p w14:paraId="168C8A3B" w14:textId="6EFA9BA9" w:rsidR="002264D2" w:rsidRPr="006008F1" w:rsidRDefault="002264D2" w:rsidP="000774C1">
      <w:pPr>
        <w:spacing w:after="0" w:line="340" w:lineRule="exact"/>
        <w:ind w:left="567"/>
        <w:jc w:val="both"/>
        <w:rPr>
          <w:rFonts w:ascii="Times New Roman" w:eastAsia="Times New Roman" w:hAnsi="Times New Roman" w:cs="Times New Roman"/>
          <w:sz w:val="28"/>
          <w:szCs w:val="28"/>
          <w:lang w:val="nb-NO"/>
        </w:rPr>
      </w:pPr>
      <w:r w:rsidRPr="006008F1">
        <w:rPr>
          <w:rFonts w:ascii="Times New Roman" w:eastAsia="Times New Roman" w:hAnsi="Times New Roman" w:cs="Times New Roman"/>
          <w:sz w:val="28"/>
          <w:szCs w:val="28"/>
          <w:lang w:val="nb-NO"/>
        </w:rPr>
        <w:t>+ Giải quyết bằng hình thức khác 0</w:t>
      </w:r>
      <w:r w:rsidR="0043488D" w:rsidRPr="006008F1">
        <w:rPr>
          <w:rFonts w:ascii="Times New Roman" w:eastAsia="Times New Roman" w:hAnsi="Times New Roman" w:cs="Times New Roman"/>
          <w:sz w:val="28"/>
          <w:szCs w:val="28"/>
          <w:lang w:val="nb-NO"/>
        </w:rPr>
        <w:t>4</w:t>
      </w:r>
      <w:r w:rsidRPr="006008F1">
        <w:rPr>
          <w:rFonts w:ascii="Times New Roman" w:eastAsia="Times New Roman" w:hAnsi="Times New Roman" w:cs="Times New Roman"/>
          <w:sz w:val="28"/>
          <w:szCs w:val="28"/>
          <w:lang w:val="nb-NO"/>
        </w:rPr>
        <w:t xml:space="preserve"> đơn/0</w:t>
      </w:r>
      <w:r w:rsidR="0043488D" w:rsidRPr="006008F1">
        <w:rPr>
          <w:rFonts w:ascii="Times New Roman" w:eastAsia="Times New Roman" w:hAnsi="Times New Roman" w:cs="Times New Roman"/>
          <w:sz w:val="28"/>
          <w:szCs w:val="28"/>
          <w:lang w:val="nb-NO"/>
        </w:rPr>
        <w:t>4</w:t>
      </w:r>
      <w:r w:rsidRPr="006008F1">
        <w:rPr>
          <w:rFonts w:ascii="Times New Roman" w:eastAsia="Times New Roman" w:hAnsi="Times New Roman" w:cs="Times New Roman"/>
          <w:sz w:val="28"/>
          <w:szCs w:val="28"/>
          <w:lang w:val="nb-NO"/>
        </w:rPr>
        <w:t xml:space="preserve"> việc;</w:t>
      </w:r>
    </w:p>
    <w:p w14:paraId="289FA9EA" w14:textId="7AA95F74" w:rsidR="002264D2" w:rsidRPr="006008F1" w:rsidRDefault="002264D2" w:rsidP="000774C1">
      <w:pPr>
        <w:spacing w:after="0" w:line="340" w:lineRule="exact"/>
        <w:ind w:left="567"/>
        <w:jc w:val="both"/>
        <w:rPr>
          <w:rFonts w:ascii="Times New Roman" w:eastAsia="Times New Roman" w:hAnsi="Times New Roman" w:cs="Times New Roman"/>
          <w:sz w:val="28"/>
          <w:szCs w:val="28"/>
          <w:lang w:val="nb-NO"/>
        </w:rPr>
      </w:pPr>
      <w:r w:rsidRPr="006008F1">
        <w:rPr>
          <w:rFonts w:ascii="Times New Roman" w:eastAsia="Times New Roman" w:hAnsi="Times New Roman" w:cs="Times New Roman"/>
          <w:sz w:val="28"/>
          <w:szCs w:val="28"/>
          <w:lang w:val="nb-NO"/>
        </w:rPr>
        <w:t xml:space="preserve">+ Giải quyết trong thời hạn luật định </w:t>
      </w:r>
      <w:r w:rsidR="0043488D" w:rsidRPr="006008F1">
        <w:rPr>
          <w:rFonts w:ascii="Times New Roman" w:eastAsia="Times New Roman" w:hAnsi="Times New Roman" w:cs="Times New Roman"/>
          <w:sz w:val="28"/>
          <w:szCs w:val="28"/>
          <w:lang w:val="nb-NO"/>
        </w:rPr>
        <w:t>164</w:t>
      </w:r>
      <w:r w:rsidR="00091CF9" w:rsidRPr="006008F1">
        <w:rPr>
          <w:rFonts w:ascii="Times New Roman" w:eastAsia="Times New Roman" w:hAnsi="Times New Roman" w:cs="Times New Roman"/>
          <w:sz w:val="28"/>
          <w:szCs w:val="28"/>
          <w:lang w:val="nb-NO"/>
        </w:rPr>
        <w:t xml:space="preserve"> đơn/</w:t>
      </w:r>
      <w:r w:rsidR="0043488D" w:rsidRPr="006008F1">
        <w:rPr>
          <w:rFonts w:ascii="Times New Roman" w:eastAsia="Times New Roman" w:hAnsi="Times New Roman" w:cs="Times New Roman"/>
          <w:sz w:val="28"/>
          <w:szCs w:val="28"/>
          <w:lang w:val="nb-NO"/>
        </w:rPr>
        <w:t>164</w:t>
      </w:r>
      <w:r w:rsidRPr="006008F1">
        <w:rPr>
          <w:rFonts w:ascii="Times New Roman" w:eastAsia="Times New Roman" w:hAnsi="Times New Roman" w:cs="Times New Roman"/>
          <w:sz w:val="28"/>
          <w:szCs w:val="28"/>
          <w:lang w:val="nb-NO"/>
        </w:rPr>
        <w:t>việc;</w:t>
      </w:r>
    </w:p>
    <w:p w14:paraId="10463D7E" w14:textId="3B86C5D5" w:rsidR="002264D2" w:rsidRPr="006008F1" w:rsidRDefault="002264D2" w:rsidP="000774C1">
      <w:pPr>
        <w:spacing w:after="0" w:line="340" w:lineRule="exact"/>
        <w:ind w:left="567"/>
        <w:jc w:val="both"/>
        <w:rPr>
          <w:rFonts w:ascii="Times New Roman" w:eastAsia="Times New Roman" w:hAnsi="Times New Roman" w:cs="Times New Roman"/>
          <w:sz w:val="28"/>
          <w:szCs w:val="28"/>
          <w:lang w:val="nb-NO"/>
        </w:rPr>
      </w:pPr>
      <w:r w:rsidRPr="006008F1">
        <w:rPr>
          <w:rFonts w:ascii="Times New Roman" w:eastAsia="Times New Roman" w:hAnsi="Times New Roman" w:cs="Times New Roman"/>
          <w:sz w:val="28"/>
          <w:szCs w:val="28"/>
          <w:lang w:val="nb-NO"/>
        </w:rPr>
        <w:t xml:space="preserve">+ </w:t>
      </w:r>
      <w:r w:rsidR="00B06D06" w:rsidRPr="006008F1">
        <w:rPr>
          <w:rFonts w:ascii="Times New Roman" w:eastAsia="Times New Roman" w:hAnsi="Times New Roman" w:cs="Times New Roman"/>
          <w:sz w:val="28"/>
          <w:szCs w:val="28"/>
          <w:lang w:val="nb-NO"/>
        </w:rPr>
        <w:t>Giải quyết quá thời hạn luật định 0</w:t>
      </w:r>
      <w:r w:rsidR="0043488D" w:rsidRPr="006008F1">
        <w:rPr>
          <w:rFonts w:ascii="Times New Roman" w:eastAsia="Times New Roman" w:hAnsi="Times New Roman" w:cs="Times New Roman"/>
          <w:sz w:val="28"/>
          <w:szCs w:val="28"/>
          <w:lang w:val="nb-NO"/>
        </w:rPr>
        <w:t>1</w:t>
      </w:r>
      <w:r w:rsidR="00B06D06" w:rsidRPr="006008F1">
        <w:rPr>
          <w:rFonts w:ascii="Times New Roman" w:eastAsia="Times New Roman" w:hAnsi="Times New Roman" w:cs="Times New Roman"/>
          <w:sz w:val="28"/>
          <w:szCs w:val="28"/>
          <w:lang w:val="nb-NO"/>
        </w:rPr>
        <w:t xml:space="preserve"> đơn/0</w:t>
      </w:r>
      <w:r w:rsidR="0043488D" w:rsidRPr="006008F1">
        <w:rPr>
          <w:rFonts w:ascii="Times New Roman" w:eastAsia="Times New Roman" w:hAnsi="Times New Roman" w:cs="Times New Roman"/>
          <w:sz w:val="28"/>
          <w:szCs w:val="28"/>
          <w:lang w:val="nb-NO"/>
        </w:rPr>
        <w:t>1</w:t>
      </w:r>
      <w:r w:rsidR="00B06D06" w:rsidRPr="006008F1">
        <w:rPr>
          <w:rFonts w:ascii="Times New Roman" w:eastAsia="Times New Roman" w:hAnsi="Times New Roman" w:cs="Times New Roman"/>
          <w:sz w:val="28"/>
          <w:szCs w:val="28"/>
          <w:lang w:val="nb-NO"/>
        </w:rPr>
        <w:t xml:space="preserve"> việc</w:t>
      </w:r>
      <w:r w:rsidR="00DE3CD1" w:rsidRPr="006008F1">
        <w:rPr>
          <w:rFonts w:ascii="Times New Roman" w:eastAsia="Times New Roman" w:hAnsi="Times New Roman" w:cs="Times New Roman"/>
          <w:sz w:val="28"/>
          <w:szCs w:val="28"/>
          <w:lang w:val="nb-NO"/>
        </w:rPr>
        <w:t xml:space="preserve"> (CQĐT</w:t>
      </w:r>
      <w:r w:rsidR="00921976" w:rsidRPr="006008F1">
        <w:rPr>
          <w:rFonts w:ascii="Times New Roman" w:eastAsia="Times New Roman" w:hAnsi="Times New Roman" w:cs="Times New Roman"/>
          <w:sz w:val="28"/>
          <w:szCs w:val="28"/>
          <w:lang w:val="nb-NO"/>
        </w:rPr>
        <w:t xml:space="preserve"> 01</w:t>
      </w:r>
      <w:r w:rsidR="00DE3CD1" w:rsidRPr="006008F1">
        <w:rPr>
          <w:rFonts w:ascii="Times New Roman" w:eastAsia="Times New Roman" w:hAnsi="Times New Roman" w:cs="Times New Roman"/>
          <w:sz w:val="28"/>
          <w:szCs w:val="28"/>
          <w:lang w:val="nb-NO"/>
        </w:rPr>
        <w:t>)</w:t>
      </w:r>
      <w:r w:rsidR="00B06D06" w:rsidRPr="006008F1">
        <w:rPr>
          <w:rFonts w:ascii="Times New Roman" w:eastAsia="Times New Roman" w:hAnsi="Times New Roman" w:cs="Times New Roman"/>
          <w:sz w:val="28"/>
          <w:szCs w:val="28"/>
          <w:lang w:val="nb-NO"/>
        </w:rPr>
        <w:t>;</w:t>
      </w:r>
    </w:p>
    <w:p w14:paraId="71B1C930" w14:textId="225002FA" w:rsidR="00B06D06" w:rsidRPr="006008F1" w:rsidRDefault="00B06D06" w:rsidP="000774C1">
      <w:pPr>
        <w:spacing w:after="0" w:line="340" w:lineRule="exact"/>
        <w:jc w:val="both"/>
        <w:rPr>
          <w:rFonts w:ascii="Times New Roman" w:eastAsia="Times New Roman" w:hAnsi="Times New Roman" w:cs="Times New Roman"/>
          <w:sz w:val="28"/>
          <w:szCs w:val="28"/>
          <w:lang w:val="nb-NO"/>
        </w:rPr>
      </w:pPr>
      <w:r w:rsidRPr="006008F1">
        <w:rPr>
          <w:rFonts w:ascii="Times New Roman" w:eastAsia="Times New Roman" w:hAnsi="Times New Roman" w:cs="Times New Roman"/>
          <w:sz w:val="28"/>
          <w:szCs w:val="28"/>
          <w:lang w:val="nb-NO"/>
        </w:rPr>
        <w:t xml:space="preserve">        - Lưu </w:t>
      </w:r>
      <w:r w:rsidR="000D590B" w:rsidRPr="006008F1">
        <w:rPr>
          <w:rFonts w:ascii="Times New Roman" w:eastAsia="Times New Roman" w:hAnsi="Times New Roman" w:cs="Times New Roman"/>
          <w:sz w:val="28"/>
          <w:szCs w:val="28"/>
          <w:lang w:val="nb-NO"/>
        </w:rPr>
        <w:t xml:space="preserve">đơn: </w:t>
      </w:r>
      <w:r w:rsidRPr="006008F1">
        <w:rPr>
          <w:rFonts w:ascii="Times New Roman" w:eastAsia="Times New Roman" w:hAnsi="Times New Roman" w:cs="Times New Roman"/>
          <w:sz w:val="28"/>
          <w:szCs w:val="28"/>
          <w:lang w:val="nb-NO"/>
        </w:rPr>
        <w:t>00 đơn/00 việc;</w:t>
      </w:r>
    </w:p>
    <w:p w14:paraId="4C801C0A" w14:textId="1E36F8F6" w:rsidR="00B06D06" w:rsidRPr="00D97DFB" w:rsidRDefault="00B06D06" w:rsidP="000774C1">
      <w:pPr>
        <w:spacing w:after="0" w:line="340" w:lineRule="exact"/>
        <w:ind w:firstLine="567"/>
        <w:jc w:val="both"/>
        <w:rPr>
          <w:rFonts w:ascii="Times New Roman" w:eastAsia="Times New Roman" w:hAnsi="Times New Roman" w:cs="Times New Roman"/>
          <w:sz w:val="28"/>
          <w:szCs w:val="28"/>
          <w:lang w:val="nb-NO"/>
        </w:rPr>
      </w:pPr>
      <w:r w:rsidRPr="00D97DFB">
        <w:rPr>
          <w:rFonts w:ascii="Times New Roman" w:eastAsia="Times New Roman" w:hAnsi="Times New Roman" w:cs="Times New Roman"/>
          <w:sz w:val="28"/>
          <w:szCs w:val="28"/>
          <w:lang w:val="nb-NO"/>
        </w:rPr>
        <w:t>- Người khiếu nại đã rút đơn</w:t>
      </w:r>
      <w:r w:rsidR="00091CF9" w:rsidRPr="00D97DFB">
        <w:rPr>
          <w:rFonts w:ascii="Times New Roman" w:eastAsia="Times New Roman" w:hAnsi="Times New Roman" w:cs="Times New Roman"/>
          <w:sz w:val="28"/>
          <w:szCs w:val="28"/>
          <w:lang w:val="vi-VN"/>
        </w:rPr>
        <w:t xml:space="preserve"> </w:t>
      </w:r>
      <w:r w:rsidR="00091CF9" w:rsidRPr="00D97DFB">
        <w:rPr>
          <w:rFonts w:ascii="Times New Roman" w:eastAsia="Times New Roman" w:hAnsi="Times New Roman" w:cs="Times New Roman"/>
          <w:sz w:val="28"/>
          <w:szCs w:val="28"/>
          <w:lang w:val="nb-NO"/>
        </w:rPr>
        <w:t>0</w:t>
      </w:r>
      <w:r w:rsidR="0043488D" w:rsidRPr="00D97DFB">
        <w:rPr>
          <w:rFonts w:ascii="Times New Roman" w:eastAsia="Times New Roman" w:hAnsi="Times New Roman" w:cs="Times New Roman"/>
          <w:sz w:val="28"/>
          <w:szCs w:val="28"/>
          <w:lang w:val="nb-NO"/>
        </w:rPr>
        <w:t>7</w:t>
      </w:r>
      <w:r w:rsidR="00091CF9" w:rsidRPr="00D97DFB">
        <w:rPr>
          <w:rFonts w:ascii="Times New Roman" w:eastAsia="Times New Roman" w:hAnsi="Times New Roman" w:cs="Times New Roman"/>
          <w:sz w:val="28"/>
          <w:szCs w:val="28"/>
          <w:lang w:val="nb-NO"/>
        </w:rPr>
        <w:t xml:space="preserve"> đơn /0</w:t>
      </w:r>
      <w:r w:rsidR="0043488D" w:rsidRPr="00D97DFB">
        <w:rPr>
          <w:rFonts w:ascii="Times New Roman" w:eastAsia="Times New Roman" w:hAnsi="Times New Roman" w:cs="Times New Roman"/>
          <w:sz w:val="28"/>
          <w:szCs w:val="28"/>
          <w:lang w:val="nb-NO"/>
        </w:rPr>
        <w:t>7</w:t>
      </w:r>
      <w:r w:rsidR="00091CF9" w:rsidRPr="00D97DFB">
        <w:rPr>
          <w:rFonts w:ascii="Times New Roman" w:eastAsia="Times New Roman" w:hAnsi="Times New Roman" w:cs="Times New Roman"/>
          <w:sz w:val="28"/>
          <w:szCs w:val="28"/>
          <w:lang w:val="nb-NO"/>
        </w:rPr>
        <w:t xml:space="preserve"> việc</w:t>
      </w:r>
      <w:r w:rsidR="006F707B" w:rsidRPr="00D97DFB">
        <w:rPr>
          <w:rFonts w:ascii="Times New Roman" w:eastAsia="Times New Roman" w:hAnsi="Times New Roman" w:cs="Times New Roman"/>
          <w:sz w:val="28"/>
          <w:szCs w:val="28"/>
          <w:lang w:val="nb-NO"/>
        </w:rPr>
        <w:t xml:space="preserve"> ( Cơ quan điều tra 2, Viện kiểm sát </w:t>
      </w:r>
      <w:r w:rsidR="00520CD6" w:rsidRPr="00D97DFB">
        <w:rPr>
          <w:rFonts w:ascii="Times New Roman" w:eastAsia="Times New Roman" w:hAnsi="Times New Roman" w:cs="Times New Roman"/>
          <w:sz w:val="28"/>
          <w:szCs w:val="28"/>
          <w:lang w:val="nb-NO"/>
        </w:rPr>
        <w:t xml:space="preserve"> 5)</w:t>
      </w:r>
      <w:r w:rsidRPr="00D97DFB">
        <w:rPr>
          <w:rFonts w:ascii="Times New Roman" w:eastAsia="Times New Roman" w:hAnsi="Times New Roman" w:cs="Times New Roman"/>
          <w:sz w:val="28"/>
          <w:szCs w:val="28"/>
          <w:lang w:val="nb-NO"/>
        </w:rPr>
        <w:t>, Cơ quan có thẩm quyền đã đình chỉ việc giải quyết 0</w:t>
      </w:r>
      <w:r w:rsidR="0043488D" w:rsidRPr="00D97DFB">
        <w:rPr>
          <w:rFonts w:ascii="Times New Roman" w:eastAsia="Times New Roman" w:hAnsi="Times New Roman" w:cs="Times New Roman"/>
          <w:sz w:val="28"/>
          <w:szCs w:val="28"/>
          <w:lang w:val="nb-NO"/>
        </w:rPr>
        <w:t>7</w:t>
      </w:r>
      <w:r w:rsidRPr="00D97DFB">
        <w:rPr>
          <w:rFonts w:ascii="Times New Roman" w:eastAsia="Times New Roman" w:hAnsi="Times New Roman" w:cs="Times New Roman"/>
          <w:sz w:val="28"/>
          <w:szCs w:val="28"/>
          <w:lang w:val="nb-NO"/>
        </w:rPr>
        <w:t xml:space="preserve"> đơn /0</w:t>
      </w:r>
      <w:r w:rsidR="0043488D" w:rsidRPr="00D97DFB">
        <w:rPr>
          <w:rFonts w:ascii="Times New Roman" w:eastAsia="Times New Roman" w:hAnsi="Times New Roman" w:cs="Times New Roman"/>
          <w:sz w:val="28"/>
          <w:szCs w:val="28"/>
          <w:lang w:val="nb-NO"/>
        </w:rPr>
        <w:t>7</w:t>
      </w:r>
      <w:r w:rsidRPr="00D97DFB">
        <w:rPr>
          <w:rFonts w:ascii="Times New Roman" w:eastAsia="Times New Roman" w:hAnsi="Times New Roman" w:cs="Times New Roman"/>
          <w:sz w:val="28"/>
          <w:szCs w:val="28"/>
          <w:lang w:val="nb-NO"/>
        </w:rPr>
        <w:t xml:space="preserve"> việc; </w:t>
      </w:r>
    </w:p>
    <w:p w14:paraId="69C09129" w14:textId="3DF9A8C5" w:rsidR="00B06D06" w:rsidRPr="00D97DFB" w:rsidRDefault="00B06D06" w:rsidP="000774C1">
      <w:pPr>
        <w:spacing w:after="0" w:line="340" w:lineRule="exact"/>
        <w:ind w:firstLine="567"/>
        <w:jc w:val="both"/>
        <w:rPr>
          <w:rFonts w:ascii="Times New Roman" w:eastAsia="Times New Roman" w:hAnsi="Times New Roman" w:cs="Times New Roman"/>
          <w:sz w:val="28"/>
          <w:szCs w:val="28"/>
          <w:lang w:val="nb-NO"/>
        </w:rPr>
      </w:pPr>
      <w:r w:rsidRPr="00D97DFB">
        <w:rPr>
          <w:rFonts w:ascii="Times New Roman" w:eastAsia="Times New Roman" w:hAnsi="Times New Roman" w:cs="Times New Roman"/>
          <w:sz w:val="28"/>
          <w:szCs w:val="28"/>
          <w:lang w:val="nb-NO"/>
        </w:rPr>
        <w:t>- Số khiếu nại đang xem xét giải quyết 0</w:t>
      </w:r>
      <w:r w:rsidR="0043488D" w:rsidRPr="00D97DFB">
        <w:rPr>
          <w:rFonts w:ascii="Times New Roman" w:eastAsia="Times New Roman" w:hAnsi="Times New Roman" w:cs="Times New Roman"/>
          <w:sz w:val="28"/>
          <w:szCs w:val="28"/>
          <w:lang w:val="nb-NO"/>
        </w:rPr>
        <w:t>2</w:t>
      </w:r>
      <w:r w:rsidR="00520CD6" w:rsidRPr="00D97DFB">
        <w:rPr>
          <w:rFonts w:ascii="Times New Roman" w:eastAsia="Times New Roman" w:hAnsi="Times New Roman" w:cs="Times New Roman"/>
          <w:sz w:val="28"/>
          <w:szCs w:val="28"/>
          <w:lang w:val="nb-NO"/>
        </w:rPr>
        <w:t xml:space="preserve"> </w:t>
      </w:r>
      <w:r w:rsidRPr="00D97DFB">
        <w:rPr>
          <w:rFonts w:ascii="Times New Roman" w:eastAsia="Times New Roman" w:hAnsi="Times New Roman" w:cs="Times New Roman"/>
          <w:sz w:val="28"/>
          <w:szCs w:val="28"/>
          <w:lang w:val="nb-NO"/>
        </w:rPr>
        <w:t>đơn /0</w:t>
      </w:r>
      <w:r w:rsidR="0043488D" w:rsidRPr="00D97DFB">
        <w:rPr>
          <w:rFonts w:ascii="Times New Roman" w:eastAsia="Times New Roman" w:hAnsi="Times New Roman" w:cs="Times New Roman"/>
          <w:sz w:val="28"/>
          <w:szCs w:val="28"/>
          <w:lang w:val="nb-NO"/>
        </w:rPr>
        <w:t>2</w:t>
      </w:r>
      <w:r w:rsidRPr="00D97DFB">
        <w:rPr>
          <w:rFonts w:ascii="Times New Roman" w:eastAsia="Times New Roman" w:hAnsi="Times New Roman" w:cs="Times New Roman"/>
          <w:sz w:val="28"/>
          <w:szCs w:val="28"/>
          <w:lang w:val="nb-NO"/>
        </w:rPr>
        <w:t xml:space="preserve"> việc </w:t>
      </w:r>
      <w:r w:rsidR="00520CD6" w:rsidRPr="00D97DFB">
        <w:rPr>
          <w:rFonts w:ascii="Times New Roman" w:eastAsia="Times New Roman" w:hAnsi="Times New Roman" w:cs="Times New Roman"/>
          <w:sz w:val="28"/>
          <w:szCs w:val="28"/>
          <w:lang w:val="nb-NO"/>
        </w:rPr>
        <w:t>( VKS huyện Gia Lộc)</w:t>
      </w:r>
    </w:p>
    <w:p w14:paraId="1B8DB075" w14:textId="77777777" w:rsidR="00B06D06" w:rsidRPr="00D97DFB" w:rsidRDefault="00B06D06" w:rsidP="000774C1">
      <w:pPr>
        <w:spacing w:after="0" w:line="340" w:lineRule="exact"/>
        <w:ind w:firstLine="567"/>
        <w:jc w:val="both"/>
        <w:rPr>
          <w:rFonts w:ascii="Times New Roman" w:eastAsia="Times New Roman" w:hAnsi="Times New Roman" w:cs="Times New Roman"/>
          <w:b/>
          <w:sz w:val="28"/>
          <w:szCs w:val="28"/>
          <w:lang w:val="nb-NO"/>
        </w:rPr>
      </w:pPr>
      <w:r w:rsidRPr="00D97DFB">
        <w:rPr>
          <w:rFonts w:ascii="Times New Roman" w:eastAsia="Times New Roman" w:hAnsi="Times New Roman" w:cs="Times New Roman"/>
          <w:b/>
          <w:sz w:val="28"/>
          <w:szCs w:val="28"/>
          <w:lang w:val="nb-NO"/>
        </w:rPr>
        <w:t>2. Việc phối hợp trong giải quyết khiếu nại và kiểm sát việc giải quyết khiếu nại</w:t>
      </w:r>
    </w:p>
    <w:p w14:paraId="25B734D3" w14:textId="6A512E3C" w:rsidR="00B06D06" w:rsidRPr="00D97DFB" w:rsidRDefault="00B06D06" w:rsidP="000774C1">
      <w:pPr>
        <w:spacing w:after="0" w:line="340" w:lineRule="exact"/>
        <w:ind w:firstLine="567"/>
        <w:jc w:val="both"/>
        <w:rPr>
          <w:rFonts w:ascii="Times New Roman" w:eastAsia="Times New Roman" w:hAnsi="Times New Roman" w:cs="Times New Roman"/>
          <w:spacing w:val="-4"/>
          <w:sz w:val="28"/>
          <w:szCs w:val="28"/>
          <w:lang w:val="nb-NO"/>
        </w:rPr>
      </w:pPr>
      <w:r w:rsidRPr="00D97DFB">
        <w:rPr>
          <w:rFonts w:ascii="Times New Roman" w:eastAsia="Times New Roman" w:hAnsi="Times New Roman" w:cs="Times New Roman"/>
          <w:spacing w:val="-4"/>
          <w:sz w:val="28"/>
          <w:szCs w:val="28"/>
          <w:lang w:val="nb-NO"/>
        </w:rPr>
        <w:t>- Số thông báo thụ lý đ</w:t>
      </w:r>
      <w:r w:rsidR="00585840" w:rsidRPr="00D97DFB">
        <w:rPr>
          <w:rFonts w:ascii="Times New Roman" w:eastAsia="Times New Roman" w:hAnsi="Times New Roman" w:cs="Times New Roman"/>
          <w:spacing w:val="-4"/>
          <w:sz w:val="28"/>
          <w:szCs w:val="28"/>
          <w:lang w:val="nb-NO"/>
        </w:rPr>
        <w:t>ơ</w:t>
      </w:r>
      <w:r w:rsidR="002F39C9" w:rsidRPr="00D97DFB">
        <w:rPr>
          <w:rFonts w:ascii="Times New Roman" w:eastAsia="Times New Roman" w:hAnsi="Times New Roman" w:cs="Times New Roman"/>
          <w:spacing w:val="-4"/>
          <w:sz w:val="28"/>
          <w:szCs w:val="28"/>
          <w:lang w:val="nb-NO"/>
        </w:rPr>
        <w:t xml:space="preserve">n khiếu nại gửi Viện kiểm sát </w:t>
      </w:r>
      <w:r w:rsidR="00091CF9" w:rsidRPr="00D97DFB">
        <w:rPr>
          <w:rFonts w:ascii="Times New Roman" w:eastAsia="Times New Roman" w:hAnsi="Times New Roman" w:cs="Times New Roman"/>
          <w:spacing w:val="-4"/>
          <w:sz w:val="28"/>
          <w:szCs w:val="28"/>
          <w:lang w:val="nb-NO"/>
        </w:rPr>
        <w:t>8</w:t>
      </w:r>
      <w:r w:rsidR="00221021" w:rsidRPr="00D97DFB">
        <w:rPr>
          <w:rFonts w:ascii="Times New Roman" w:eastAsia="Times New Roman" w:hAnsi="Times New Roman" w:cs="Times New Roman"/>
          <w:spacing w:val="-4"/>
          <w:sz w:val="28"/>
          <w:szCs w:val="28"/>
          <w:lang w:val="nb-NO"/>
        </w:rPr>
        <w:t>9</w:t>
      </w:r>
      <w:r w:rsidR="00091CF9" w:rsidRPr="00D97DFB">
        <w:rPr>
          <w:rFonts w:ascii="Times New Roman" w:eastAsia="Times New Roman" w:hAnsi="Times New Roman" w:cs="Times New Roman"/>
          <w:spacing w:val="-4"/>
          <w:sz w:val="28"/>
          <w:szCs w:val="28"/>
          <w:lang w:val="vi-VN"/>
        </w:rPr>
        <w:t>/8</w:t>
      </w:r>
      <w:r w:rsidR="00221021" w:rsidRPr="00D97DFB">
        <w:rPr>
          <w:rFonts w:ascii="Times New Roman" w:eastAsia="Times New Roman" w:hAnsi="Times New Roman" w:cs="Times New Roman"/>
          <w:spacing w:val="-4"/>
          <w:sz w:val="28"/>
          <w:szCs w:val="28"/>
          <w:lang w:val="en-GB"/>
        </w:rPr>
        <w:t>9</w:t>
      </w:r>
      <w:r w:rsidR="00091CF9" w:rsidRPr="00D97DFB">
        <w:rPr>
          <w:rFonts w:ascii="Times New Roman" w:eastAsia="Times New Roman" w:hAnsi="Times New Roman" w:cs="Times New Roman"/>
          <w:spacing w:val="-4"/>
          <w:sz w:val="28"/>
          <w:szCs w:val="28"/>
          <w:lang w:val="vi-VN"/>
        </w:rPr>
        <w:t xml:space="preserve"> </w:t>
      </w:r>
      <w:r w:rsidR="00091CF9" w:rsidRPr="00D97DFB">
        <w:rPr>
          <w:rFonts w:ascii="Times New Roman" w:eastAsia="Times New Roman" w:hAnsi="Times New Roman" w:cs="Times New Roman"/>
          <w:spacing w:val="-4"/>
          <w:sz w:val="28"/>
          <w:szCs w:val="28"/>
          <w:lang w:val="nb-NO"/>
        </w:rPr>
        <w:t>việc</w:t>
      </w:r>
      <w:r w:rsidRPr="00D97DFB">
        <w:rPr>
          <w:rFonts w:ascii="Times New Roman" w:eastAsia="Times New Roman" w:hAnsi="Times New Roman" w:cs="Times New Roman"/>
          <w:spacing w:val="-4"/>
          <w:sz w:val="28"/>
          <w:szCs w:val="28"/>
          <w:lang w:val="nb-NO"/>
        </w:rPr>
        <w:t xml:space="preserve"> thụ lý; trong đó: </w:t>
      </w:r>
    </w:p>
    <w:p w14:paraId="00723E99" w14:textId="02EB8257" w:rsidR="00B06D06" w:rsidRPr="00D97DFB" w:rsidRDefault="00B06D06" w:rsidP="000774C1">
      <w:pPr>
        <w:spacing w:after="0" w:line="340" w:lineRule="exact"/>
        <w:jc w:val="both"/>
        <w:rPr>
          <w:rFonts w:ascii="Times New Roman" w:eastAsia="Times New Roman" w:hAnsi="Times New Roman" w:cs="Times New Roman"/>
          <w:sz w:val="28"/>
          <w:szCs w:val="28"/>
          <w:lang w:val="nb-NO"/>
        </w:rPr>
      </w:pPr>
      <w:r w:rsidRPr="00D97DFB">
        <w:rPr>
          <w:rFonts w:ascii="Times New Roman" w:eastAsia="Times New Roman" w:hAnsi="Times New Roman" w:cs="Times New Roman"/>
          <w:sz w:val="28"/>
          <w:szCs w:val="28"/>
          <w:lang w:val="nb-NO"/>
        </w:rPr>
        <w:tab/>
        <w:t>+ Số thông báo g</w:t>
      </w:r>
      <w:r w:rsidR="00FF1154" w:rsidRPr="00D97DFB">
        <w:rPr>
          <w:rFonts w:ascii="Times New Roman" w:eastAsia="Times New Roman" w:hAnsi="Times New Roman" w:cs="Times New Roman"/>
          <w:sz w:val="28"/>
          <w:szCs w:val="28"/>
          <w:lang w:val="nb-NO"/>
        </w:rPr>
        <w:t xml:space="preserve">ửi Viện kiểm sát đúng thời hạn: </w:t>
      </w:r>
      <w:r w:rsidR="00221021" w:rsidRPr="00D97DFB">
        <w:rPr>
          <w:rFonts w:ascii="Times New Roman" w:eastAsia="Times New Roman" w:hAnsi="Times New Roman" w:cs="Times New Roman"/>
          <w:sz w:val="28"/>
          <w:szCs w:val="28"/>
          <w:lang w:val="nb-NO"/>
        </w:rPr>
        <w:t>89</w:t>
      </w:r>
      <w:r w:rsidRPr="00D97DFB">
        <w:rPr>
          <w:rFonts w:ascii="Times New Roman" w:eastAsia="Times New Roman" w:hAnsi="Times New Roman" w:cs="Times New Roman"/>
          <w:sz w:val="28"/>
          <w:szCs w:val="28"/>
          <w:lang w:val="nb-NO"/>
        </w:rPr>
        <w:t xml:space="preserve">. </w:t>
      </w:r>
    </w:p>
    <w:p w14:paraId="39D8330C" w14:textId="61FD283B" w:rsidR="00B06D06" w:rsidRPr="00D97DFB" w:rsidRDefault="00B06D06" w:rsidP="000774C1">
      <w:pPr>
        <w:spacing w:after="0" w:line="340" w:lineRule="exact"/>
        <w:jc w:val="both"/>
        <w:rPr>
          <w:rFonts w:ascii="Times New Roman" w:eastAsia="Times New Roman" w:hAnsi="Times New Roman" w:cs="Times New Roman"/>
          <w:sz w:val="28"/>
          <w:szCs w:val="28"/>
          <w:lang w:val="nb-NO"/>
        </w:rPr>
      </w:pPr>
      <w:r w:rsidRPr="00D97DFB">
        <w:rPr>
          <w:rFonts w:ascii="Times New Roman" w:eastAsia="Times New Roman" w:hAnsi="Times New Roman" w:cs="Times New Roman"/>
          <w:sz w:val="28"/>
          <w:szCs w:val="28"/>
          <w:lang w:val="nb-NO"/>
        </w:rPr>
        <w:tab/>
        <w:t>+ Số thông báo gửi Viện kiểm sát không đúng thờ</w:t>
      </w:r>
      <w:r w:rsidR="00FF1154" w:rsidRPr="00D97DFB">
        <w:rPr>
          <w:rFonts w:ascii="Times New Roman" w:eastAsia="Times New Roman" w:hAnsi="Times New Roman" w:cs="Times New Roman"/>
          <w:sz w:val="28"/>
          <w:szCs w:val="28"/>
          <w:lang w:val="nb-NO"/>
        </w:rPr>
        <w:t xml:space="preserve">i hạn: </w:t>
      </w:r>
      <w:r w:rsidR="00A27B70" w:rsidRPr="00D97DFB">
        <w:rPr>
          <w:rFonts w:ascii="Times New Roman" w:eastAsia="Times New Roman" w:hAnsi="Times New Roman" w:cs="Times New Roman"/>
          <w:sz w:val="28"/>
          <w:szCs w:val="28"/>
          <w:lang w:val="nb-NO"/>
        </w:rPr>
        <w:t>không</w:t>
      </w:r>
      <w:r w:rsidRPr="00D97DFB">
        <w:rPr>
          <w:rFonts w:ascii="Times New Roman" w:eastAsia="Times New Roman" w:hAnsi="Times New Roman" w:cs="Times New Roman"/>
          <w:sz w:val="28"/>
          <w:szCs w:val="28"/>
          <w:lang w:val="nb-NO"/>
        </w:rPr>
        <w:t xml:space="preserve">. </w:t>
      </w:r>
    </w:p>
    <w:p w14:paraId="362B276E" w14:textId="20F08BD4" w:rsidR="00B0063D" w:rsidRPr="00D97DFB" w:rsidRDefault="00B0063D" w:rsidP="000774C1">
      <w:pPr>
        <w:spacing w:after="0" w:line="340" w:lineRule="exact"/>
        <w:jc w:val="both"/>
        <w:rPr>
          <w:rFonts w:ascii="Times New Roman" w:eastAsia="Times New Roman" w:hAnsi="Times New Roman" w:cs="Times New Roman"/>
          <w:sz w:val="28"/>
          <w:szCs w:val="28"/>
          <w:lang w:val="nb-NO"/>
        </w:rPr>
      </w:pPr>
      <w:r w:rsidRPr="00D97DFB">
        <w:rPr>
          <w:rFonts w:ascii="Times New Roman" w:eastAsia="Times New Roman" w:hAnsi="Times New Roman" w:cs="Times New Roman"/>
          <w:sz w:val="28"/>
          <w:szCs w:val="28"/>
          <w:lang w:val="nb-NO"/>
        </w:rPr>
        <w:tab/>
        <w:t>- Số văn bản giải trình, cung cấp hồ sơ của cơ quan, cá nhân bị khiếu nại theo yêu cầu của</w:t>
      </w:r>
      <w:r w:rsidR="00FF1154" w:rsidRPr="00D97DFB">
        <w:rPr>
          <w:rFonts w:ascii="Times New Roman" w:eastAsia="Times New Roman" w:hAnsi="Times New Roman" w:cs="Times New Roman"/>
          <w:sz w:val="28"/>
          <w:szCs w:val="28"/>
          <w:lang w:val="nb-NO"/>
        </w:rPr>
        <w:t xml:space="preserve"> người có thẩm quyền giải quyết: </w:t>
      </w:r>
      <w:r w:rsidR="00A27B70" w:rsidRPr="00D97DFB">
        <w:rPr>
          <w:rFonts w:ascii="Times New Roman" w:eastAsia="Times New Roman" w:hAnsi="Times New Roman" w:cs="Times New Roman"/>
          <w:sz w:val="28"/>
          <w:szCs w:val="28"/>
          <w:lang w:val="nb-NO"/>
        </w:rPr>
        <w:t>không</w:t>
      </w:r>
      <w:r w:rsidRPr="00D97DFB">
        <w:rPr>
          <w:rFonts w:ascii="Times New Roman" w:eastAsia="Times New Roman" w:hAnsi="Times New Roman" w:cs="Times New Roman"/>
          <w:sz w:val="28"/>
          <w:szCs w:val="28"/>
          <w:lang w:val="nb-NO"/>
        </w:rPr>
        <w:t xml:space="preserve">. </w:t>
      </w:r>
    </w:p>
    <w:p w14:paraId="3094849F" w14:textId="2F20B09C" w:rsidR="00B0063D" w:rsidRPr="00D97DFB" w:rsidRDefault="00B0063D" w:rsidP="000774C1">
      <w:pPr>
        <w:spacing w:after="0" w:line="340" w:lineRule="exact"/>
        <w:jc w:val="both"/>
        <w:rPr>
          <w:rFonts w:ascii="Times New Roman" w:eastAsia="Times New Roman" w:hAnsi="Times New Roman" w:cs="Times New Roman"/>
          <w:sz w:val="28"/>
          <w:szCs w:val="28"/>
          <w:lang w:val="vi-VN"/>
        </w:rPr>
      </w:pPr>
      <w:r w:rsidRPr="00D97DFB">
        <w:rPr>
          <w:rFonts w:ascii="Times New Roman" w:eastAsia="Times New Roman" w:hAnsi="Times New Roman" w:cs="Times New Roman"/>
          <w:sz w:val="28"/>
          <w:szCs w:val="28"/>
          <w:lang w:val="nb-NO"/>
        </w:rPr>
        <w:lastRenderedPageBreak/>
        <w:tab/>
        <w:t xml:space="preserve">- Số quyết định giải quyết khiếu nại gửi đến Viện kiểm sát để thực hiện chức năng kiểm sát </w:t>
      </w:r>
      <w:r w:rsidR="00221021" w:rsidRPr="00D97DFB">
        <w:rPr>
          <w:rFonts w:ascii="Times New Roman" w:eastAsia="Times New Roman" w:hAnsi="Times New Roman" w:cs="Times New Roman"/>
          <w:spacing w:val="-4"/>
          <w:sz w:val="28"/>
          <w:szCs w:val="28"/>
          <w:lang w:val="nb-NO"/>
        </w:rPr>
        <w:t>89/89</w:t>
      </w:r>
      <w:r w:rsidR="00091CF9" w:rsidRPr="00D97DFB">
        <w:rPr>
          <w:rFonts w:ascii="Times New Roman" w:eastAsia="Times New Roman" w:hAnsi="Times New Roman" w:cs="Times New Roman"/>
          <w:spacing w:val="-4"/>
          <w:sz w:val="28"/>
          <w:szCs w:val="28"/>
          <w:lang w:val="vi-VN"/>
        </w:rPr>
        <w:t xml:space="preserve"> </w:t>
      </w:r>
      <w:r w:rsidR="00091CF9" w:rsidRPr="00D97DFB">
        <w:rPr>
          <w:rFonts w:ascii="Times New Roman" w:eastAsia="Times New Roman" w:hAnsi="Times New Roman" w:cs="Times New Roman"/>
          <w:spacing w:val="-4"/>
          <w:sz w:val="28"/>
          <w:szCs w:val="28"/>
          <w:lang w:val="nb-NO"/>
        </w:rPr>
        <w:t xml:space="preserve">việc </w:t>
      </w:r>
      <w:r w:rsidRPr="00D97DFB">
        <w:rPr>
          <w:rFonts w:ascii="Times New Roman" w:eastAsia="Times New Roman" w:hAnsi="Times New Roman" w:cs="Times New Roman"/>
          <w:sz w:val="28"/>
          <w:szCs w:val="28"/>
          <w:lang w:val="nb-NO"/>
        </w:rPr>
        <w:t xml:space="preserve">thụ lý; trong đó: </w:t>
      </w:r>
      <w:r w:rsidR="00091CF9" w:rsidRPr="00D97DFB">
        <w:rPr>
          <w:rFonts w:ascii="Times New Roman" w:eastAsia="Times New Roman" w:hAnsi="Times New Roman" w:cs="Times New Roman"/>
          <w:sz w:val="28"/>
          <w:szCs w:val="28"/>
          <w:lang w:val="vi-VN"/>
        </w:rPr>
        <w:t xml:space="preserve"> </w:t>
      </w:r>
    </w:p>
    <w:p w14:paraId="4CB0A38C" w14:textId="5F83F78B" w:rsidR="00B0063D" w:rsidRPr="00D97DFB" w:rsidRDefault="00B0063D" w:rsidP="000774C1">
      <w:pPr>
        <w:spacing w:after="0" w:line="340" w:lineRule="exact"/>
        <w:jc w:val="both"/>
        <w:rPr>
          <w:rFonts w:ascii="Times New Roman" w:eastAsia="Times New Roman" w:hAnsi="Times New Roman" w:cs="Times New Roman"/>
          <w:sz w:val="28"/>
          <w:szCs w:val="28"/>
          <w:lang w:val="nb-NO"/>
        </w:rPr>
      </w:pPr>
      <w:r w:rsidRPr="00D97DFB">
        <w:rPr>
          <w:rFonts w:ascii="Times New Roman" w:eastAsia="Times New Roman" w:hAnsi="Times New Roman" w:cs="Times New Roman"/>
          <w:sz w:val="28"/>
          <w:szCs w:val="28"/>
          <w:lang w:val="nb-NO"/>
        </w:rPr>
        <w:tab/>
        <w:t xml:space="preserve">+ Số quyết định giải quyết gửi đúng thời hạn: </w:t>
      </w:r>
      <w:r w:rsidR="00091CF9" w:rsidRPr="00D97DFB">
        <w:rPr>
          <w:rFonts w:ascii="Times New Roman" w:eastAsia="Times New Roman" w:hAnsi="Times New Roman" w:cs="Times New Roman"/>
          <w:sz w:val="28"/>
          <w:szCs w:val="28"/>
          <w:lang w:val="nb-NO"/>
        </w:rPr>
        <w:t>8</w:t>
      </w:r>
      <w:r w:rsidR="00221021" w:rsidRPr="00D97DFB">
        <w:rPr>
          <w:rFonts w:ascii="Times New Roman" w:eastAsia="Times New Roman" w:hAnsi="Times New Roman" w:cs="Times New Roman"/>
          <w:sz w:val="28"/>
          <w:szCs w:val="28"/>
          <w:lang w:val="nb-NO"/>
        </w:rPr>
        <w:t>2</w:t>
      </w:r>
      <w:r w:rsidR="00FF1154" w:rsidRPr="00D97DFB">
        <w:rPr>
          <w:rFonts w:ascii="Times New Roman" w:eastAsia="Times New Roman" w:hAnsi="Times New Roman" w:cs="Times New Roman"/>
          <w:sz w:val="28"/>
          <w:szCs w:val="28"/>
          <w:lang w:val="nb-NO"/>
        </w:rPr>
        <w:t xml:space="preserve"> quyết định</w:t>
      </w:r>
      <w:r w:rsidRPr="00D97DFB">
        <w:rPr>
          <w:rFonts w:ascii="Times New Roman" w:eastAsia="Times New Roman" w:hAnsi="Times New Roman" w:cs="Times New Roman"/>
          <w:sz w:val="28"/>
          <w:szCs w:val="28"/>
          <w:lang w:val="nb-NO"/>
        </w:rPr>
        <w:t xml:space="preserve">. </w:t>
      </w:r>
    </w:p>
    <w:p w14:paraId="3A2C3A51" w14:textId="5002B7A1"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quyết định giải quyết gửi không đúng thời hạn: 07</w:t>
      </w:r>
      <w:r w:rsidR="00FF1154" w:rsidRPr="00D97DFB">
        <w:rPr>
          <w:rFonts w:ascii="Times New Roman" w:eastAsia="Calibri" w:hAnsi="Times New Roman" w:cs="Times New Roman"/>
          <w:sz w:val="28"/>
        </w:rPr>
        <w:t xml:space="preserve"> quyết định</w:t>
      </w:r>
      <w:r w:rsidRPr="00D97DFB">
        <w:rPr>
          <w:rFonts w:ascii="Times New Roman" w:eastAsia="Calibri" w:hAnsi="Times New Roman" w:cs="Times New Roman"/>
          <w:sz w:val="28"/>
        </w:rPr>
        <w:t>.</w:t>
      </w:r>
    </w:p>
    <w:p w14:paraId="6A59C242" w14:textId="06586CD8"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văn bản của Viện kiểm sát về việc đồng ý hay không đồng ý đối với quyết định giải quyết khiếu nại</w:t>
      </w:r>
      <w:r w:rsidR="001457A7" w:rsidRPr="00D97DFB">
        <w:rPr>
          <w:rFonts w:ascii="Times New Roman" w:eastAsia="Calibri" w:hAnsi="Times New Roman" w:cs="Times New Roman"/>
          <w:sz w:val="28"/>
        </w:rPr>
        <w:t>: 89,</w:t>
      </w:r>
      <w:r w:rsidRPr="00D97DFB">
        <w:rPr>
          <w:rFonts w:ascii="Times New Roman" w:eastAsia="Calibri" w:hAnsi="Times New Roman" w:cs="Times New Roman"/>
          <w:sz w:val="28"/>
        </w:rPr>
        <w:t xml:space="preserve"> trong đó: </w:t>
      </w:r>
    </w:p>
    <w:p w14:paraId="107E4A1A" w14:textId="1F7763B8"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văn bản đồng ý</w:t>
      </w:r>
      <w:r w:rsidR="001457A7" w:rsidRPr="00D97DFB">
        <w:rPr>
          <w:rFonts w:ascii="Times New Roman" w:eastAsia="Calibri" w:hAnsi="Times New Roman" w:cs="Times New Roman"/>
          <w:sz w:val="28"/>
        </w:rPr>
        <w:t>: 89</w:t>
      </w:r>
      <w:r w:rsidRPr="00D97DFB">
        <w:rPr>
          <w:rFonts w:ascii="Times New Roman" w:eastAsia="Calibri" w:hAnsi="Times New Roman" w:cs="Times New Roman"/>
          <w:sz w:val="28"/>
        </w:rPr>
        <w:t>; số văn bản không đồng ý</w:t>
      </w:r>
      <w:r w:rsidR="00A27B70" w:rsidRPr="00D97DFB">
        <w:rPr>
          <w:rFonts w:ascii="Times New Roman" w:eastAsia="Calibri" w:hAnsi="Times New Roman" w:cs="Times New Roman"/>
          <w:sz w:val="28"/>
        </w:rPr>
        <w:t>: không</w:t>
      </w:r>
      <w:r w:rsidR="001457A7" w:rsidRPr="00D97DFB">
        <w:rPr>
          <w:rFonts w:ascii="Times New Roman" w:eastAsia="Calibri" w:hAnsi="Times New Roman" w:cs="Times New Roman"/>
          <w:sz w:val="28"/>
        </w:rPr>
        <w:t>.</w:t>
      </w:r>
      <w:r w:rsidRPr="00D97DFB">
        <w:rPr>
          <w:rFonts w:ascii="Times New Roman" w:eastAsia="Calibri" w:hAnsi="Times New Roman" w:cs="Times New Roman"/>
          <w:sz w:val="28"/>
        </w:rPr>
        <w:t xml:space="preserve"> </w:t>
      </w:r>
    </w:p>
    <w:p w14:paraId="57ED7F0A" w14:textId="228F94C0"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văn bản gửi đúng thời hạn</w:t>
      </w:r>
      <w:r w:rsidR="001457A7" w:rsidRPr="00D97DFB">
        <w:rPr>
          <w:rFonts w:ascii="Times New Roman" w:eastAsia="Calibri" w:hAnsi="Times New Roman" w:cs="Times New Roman"/>
          <w:sz w:val="28"/>
        </w:rPr>
        <w:t>: 89</w:t>
      </w:r>
      <w:r w:rsidRPr="00D97DFB">
        <w:rPr>
          <w:rFonts w:ascii="Times New Roman" w:eastAsia="Calibri" w:hAnsi="Times New Roman" w:cs="Times New Roman"/>
          <w:sz w:val="28"/>
        </w:rPr>
        <w:t>; số văn bản gửi không đúng thời hạn</w:t>
      </w:r>
      <w:r w:rsidR="001457A7" w:rsidRPr="00D97DFB">
        <w:rPr>
          <w:rFonts w:ascii="Times New Roman" w:eastAsia="Calibri" w:hAnsi="Times New Roman" w:cs="Times New Roman"/>
          <w:sz w:val="28"/>
        </w:rPr>
        <w:t>:</w:t>
      </w:r>
      <w:r w:rsidR="00A27B70" w:rsidRPr="00D97DFB">
        <w:rPr>
          <w:rFonts w:ascii="Times New Roman" w:eastAsia="Calibri" w:hAnsi="Times New Roman" w:cs="Times New Roman"/>
          <w:sz w:val="28"/>
        </w:rPr>
        <w:t xml:space="preserve"> không</w:t>
      </w:r>
      <w:r w:rsidR="001457A7" w:rsidRPr="00D97DFB">
        <w:rPr>
          <w:rFonts w:ascii="Times New Roman" w:eastAsia="Calibri" w:hAnsi="Times New Roman" w:cs="Times New Roman"/>
          <w:sz w:val="28"/>
        </w:rPr>
        <w:t>.</w:t>
      </w:r>
    </w:p>
    <w:p w14:paraId="2BC23D5D" w14:textId="567834A9" w:rsidR="00221021" w:rsidRPr="00D97DFB" w:rsidRDefault="00221021" w:rsidP="000774C1">
      <w:pPr>
        <w:tabs>
          <w:tab w:val="left" w:pos="6399"/>
        </w:tabs>
        <w:spacing w:after="0" w:line="340" w:lineRule="exact"/>
        <w:ind w:firstLine="720"/>
        <w:jc w:val="both"/>
        <w:rPr>
          <w:rFonts w:ascii="Times New Roman" w:eastAsia="Calibri" w:hAnsi="Times New Roman" w:cs="Times New Roman"/>
          <w:sz w:val="28"/>
          <w:lang w:val="nl-NL"/>
        </w:rPr>
      </w:pPr>
      <w:r w:rsidRPr="00D97DFB">
        <w:rPr>
          <w:rFonts w:ascii="Times New Roman" w:eastAsia="Calibri" w:hAnsi="Times New Roman" w:cs="Times New Roman"/>
          <w:sz w:val="28"/>
          <w:lang w:val="nl-NL"/>
        </w:rPr>
        <w:t>- Việc áp dụng biện pháp cần thiết nhằm ngăn chặn thiệt hại có thể xảy ra</w:t>
      </w:r>
      <w:r w:rsidR="001457A7" w:rsidRPr="00D97DFB">
        <w:rPr>
          <w:rFonts w:ascii="Times New Roman" w:eastAsia="Calibri" w:hAnsi="Times New Roman" w:cs="Times New Roman"/>
          <w:sz w:val="28"/>
          <w:lang w:val="nl-NL"/>
        </w:rPr>
        <w:t>: Không.</w:t>
      </w:r>
    </w:p>
    <w:p w14:paraId="55B8E2AA" w14:textId="50735F26"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văn bản Viện kiểm sát yêu cầu cơ quan có thẩm quyền ra văn bản giải quyết khi đã hết thời hạn giải quyết:</w:t>
      </w:r>
      <w:r w:rsidR="001457A7" w:rsidRPr="00D97DFB">
        <w:rPr>
          <w:rFonts w:ascii="Times New Roman" w:eastAsia="Calibri" w:hAnsi="Times New Roman" w:cs="Times New Roman"/>
          <w:sz w:val="28"/>
        </w:rPr>
        <w:t xml:space="preserve"> 31</w:t>
      </w:r>
      <w:r w:rsidRPr="00D97DFB">
        <w:rPr>
          <w:rFonts w:ascii="Times New Roman" w:eastAsia="Calibri" w:hAnsi="Times New Roman" w:cs="Times New Roman"/>
          <w:sz w:val="28"/>
        </w:rPr>
        <w:t>; Số văn bản cơ quan có thẩm quyền đã ra văn bản giải quyết theo yêu cầu của Viện kiểm sát</w:t>
      </w:r>
      <w:r w:rsidR="001457A7" w:rsidRPr="00D97DFB">
        <w:rPr>
          <w:rFonts w:ascii="Times New Roman" w:eastAsia="Calibri" w:hAnsi="Times New Roman" w:cs="Times New Roman"/>
          <w:sz w:val="28"/>
        </w:rPr>
        <w:t>: 31,</w:t>
      </w:r>
      <w:r w:rsidRPr="00D97DFB">
        <w:rPr>
          <w:rFonts w:ascii="Times New Roman" w:eastAsia="Calibri" w:hAnsi="Times New Roman" w:cs="Times New Roman"/>
          <w:sz w:val="28"/>
        </w:rPr>
        <w:t xml:space="preserve"> trong đó:</w:t>
      </w:r>
    </w:p>
    <w:p w14:paraId="30DC7158" w14:textId="568E8BCB"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thực hiện đúng thời hạ</w:t>
      </w:r>
      <w:r w:rsidR="001457A7" w:rsidRPr="00D97DFB">
        <w:rPr>
          <w:rFonts w:ascii="Times New Roman" w:eastAsia="Calibri" w:hAnsi="Times New Roman" w:cs="Times New Roman"/>
          <w:sz w:val="28"/>
        </w:rPr>
        <w:t>n: 31.</w:t>
      </w:r>
    </w:p>
    <w:p w14:paraId="13F511CA" w14:textId="7BB8592B"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thực hiện không đúng thời hạn</w:t>
      </w:r>
      <w:r w:rsidR="001457A7" w:rsidRPr="00D97DFB">
        <w:rPr>
          <w:rFonts w:ascii="Times New Roman" w:eastAsia="Calibri" w:hAnsi="Times New Roman" w:cs="Times New Roman"/>
          <w:sz w:val="28"/>
        </w:rPr>
        <w:t xml:space="preserve">: </w:t>
      </w:r>
      <w:r w:rsidR="0086452B" w:rsidRPr="00D97DFB">
        <w:rPr>
          <w:rFonts w:ascii="Times New Roman" w:eastAsia="Calibri" w:hAnsi="Times New Roman" w:cs="Times New Roman"/>
          <w:sz w:val="28"/>
        </w:rPr>
        <w:t>không;</w:t>
      </w:r>
    </w:p>
    <w:p w14:paraId="3BB83D89" w14:textId="33764110"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không thực hiện</w:t>
      </w:r>
      <w:r w:rsidR="0086452B" w:rsidRPr="00D97DFB">
        <w:rPr>
          <w:rFonts w:ascii="Times New Roman" w:eastAsia="Calibri" w:hAnsi="Times New Roman" w:cs="Times New Roman"/>
          <w:sz w:val="28"/>
        </w:rPr>
        <w:t>: không.</w:t>
      </w:r>
    </w:p>
    <w:p w14:paraId="261D91BB" w14:textId="5AA4E77E"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văn bản Viện kiểm sát yêu cầu cơ quan có thẩm quyền giải quyết tự kiểm tra việc giải quyết</w:t>
      </w:r>
      <w:r w:rsidR="001457A7" w:rsidRPr="00D97DFB">
        <w:rPr>
          <w:rFonts w:ascii="Times New Roman" w:eastAsia="Calibri" w:hAnsi="Times New Roman" w:cs="Times New Roman"/>
          <w:sz w:val="28"/>
        </w:rPr>
        <w:t>: 18,</w:t>
      </w:r>
      <w:r w:rsidRPr="00D97DFB">
        <w:rPr>
          <w:rFonts w:ascii="Times New Roman" w:eastAsia="Calibri" w:hAnsi="Times New Roman" w:cs="Times New Roman"/>
          <w:sz w:val="28"/>
        </w:rPr>
        <w:t xml:space="preserve"> trong đó:</w:t>
      </w:r>
    </w:p>
    <w:p w14:paraId="576C680F" w14:textId="18C63CD9"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văn bản Viện kiểm sát yêu cầu cơ quan có thẩm quyền giải quyết cùng cấp tự kiểm tra việc giải quyết</w:t>
      </w:r>
      <w:r w:rsidR="001457A7" w:rsidRPr="00D97DFB">
        <w:rPr>
          <w:rFonts w:ascii="Times New Roman" w:eastAsia="Calibri" w:hAnsi="Times New Roman" w:cs="Times New Roman"/>
          <w:sz w:val="28"/>
        </w:rPr>
        <w:t>: 18.</w:t>
      </w:r>
    </w:p>
    <w:p w14:paraId="74E0D8F8" w14:textId="647B273B"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văn bản Viện kiểm sát yêu cầu cơ quan có thẩm quyền giải quyết cấp dưới tự kiểm tra việc giải quyết</w:t>
      </w:r>
      <w:r w:rsidR="005D13AD" w:rsidRPr="00D97DFB">
        <w:rPr>
          <w:rFonts w:ascii="Times New Roman" w:eastAsia="Calibri" w:hAnsi="Times New Roman" w:cs="Times New Roman"/>
          <w:sz w:val="28"/>
        </w:rPr>
        <w:t>: không</w:t>
      </w:r>
      <w:r w:rsidR="001457A7" w:rsidRPr="00D97DFB">
        <w:rPr>
          <w:rFonts w:ascii="Times New Roman" w:eastAsia="Calibri" w:hAnsi="Times New Roman" w:cs="Times New Roman"/>
          <w:sz w:val="28"/>
        </w:rPr>
        <w:t>.</w:t>
      </w:r>
    </w:p>
    <w:p w14:paraId="70F093E8" w14:textId="76A5C4CD"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văn bản Viện kiểm sát yêu cầu cơ quan có thẩm quyền giải quyết cung cấp hồ sơ, tài liệu liên quan đến việc giải quyết</w:t>
      </w:r>
      <w:r w:rsidR="001457A7" w:rsidRPr="00D97DFB">
        <w:rPr>
          <w:rFonts w:ascii="Times New Roman" w:eastAsia="Calibri" w:hAnsi="Times New Roman" w:cs="Times New Roman"/>
          <w:sz w:val="28"/>
        </w:rPr>
        <w:t>: 7.</w:t>
      </w:r>
    </w:p>
    <w:p w14:paraId="58672830" w14:textId="30CFD227"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văn bản kết luận trực tiếp kiểm sát việc giải quyết khiếu nại của cơ quan có thẩm quyền giải quyết cùng cấp</w:t>
      </w:r>
      <w:r w:rsidR="001457A7" w:rsidRPr="00D97DFB">
        <w:rPr>
          <w:rFonts w:ascii="Times New Roman" w:eastAsia="Calibri" w:hAnsi="Times New Roman" w:cs="Times New Roman"/>
          <w:sz w:val="28"/>
        </w:rPr>
        <w:t>: 8</w:t>
      </w:r>
      <w:r w:rsidRPr="00D97DFB">
        <w:rPr>
          <w:rFonts w:ascii="Times New Roman" w:eastAsia="Calibri" w:hAnsi="Times New Roman" w:cs="Times New Roman"/>
          <w:sz w:val="28"/>
        </w:rPr>
        <w:t>; Số văn bản trả lời kiến nghị của cơ quan được kiểm sá</w:t>
      </w:r>
      <w:r w:rsidR="001457A7" w:rsidRPr="00D97DFB">
        <w:rPr>
          <w:rFonts w:ascii="Times New Roman" w:eastAsia="Calibri" w:hAnsi="Times New Roman" w:cs="Times New Roman"/>
          <w:sz w:val="28"/>
        </w:rPr>
        <w:t>t: 8.</w:t>
      </w:r>
      <w:r w:rsidRPr="00D97DFB">
        <w:rPr>
          <w:rFonts w:ascii="Times New Roman" w:eastAsia="Calibri" w:hAnsi="Times New Roman" w:cs="Times New Roman"/>
          <w:sz w:val="28"/>
        </w:rPr>
        <w:t xml:space="preserve"> trong đó:</w:t>
      </w:r>
    </w:p>
    <w:p w14:paraId="087D8B7D" w14:textId="58F2C34C"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văn bản đồng ý</w:t>
      </w:r>
      <w:r w:rsidR="001457A7" w:rsidRPr="00D97DFB">
        <w:rPr>
          <w:rFonts w:ascii="Times New Roman" w:eastAsia="Calibri" w:hAnsi="Times New Roman" w:cs="Times New Roman"/>
          <w:sz w:val="28"/>
        </w:rPr>
        <w:t>: 8.</w:t>
      </w:r>
    </w:p>
    <w:p w14:paraId="535CE9EA" w14:textId="0C2A0016"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văn bản không đồng ý</w:t>
      </w:r>
      <w:r w:rsidR="005D13AD" w:rsidRPr="00D97DFB">
        <w:rPr>
          <w:rFonts w:ascii="Times New Roman" w:eastAsia="Calibri" w:hAnsi="Times New Roman" w:cs="Times New Roman"/>
          <w:sz w:val="28"/>
        </w:rPr>
        <w:t>: không</w:t>
      </w:r>
      <w:r w:rsidR="001457A7" w:rsidRPr="00D97DFB">
        <w:rPr>
          <w:rFonts w:ascii="Times New Roman" w:eastAsia="Calibri" w:hAnsi="Times New Roman" w:cs="Times New Roman"/>
          <w:sz w:val="28"/>
        </w:rPr>
        <w:t>.</w:t>
      </w:r>
    </w:p>
    <w:p w14:paraId="2E8695FE" w14:textId="1C6C0AFE"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văn bản trả lời đúng thời hạn</w:t>
      </w:r>
      <w:r w:rsidR="001457A7" w:rsidRPr="00D97DFB">
        <w:rPr>
          <w:rFonts w:ascii="Times New Roman" w:eastAsia="Calibri" w:hAnsi="Times New Roman" w:cs="Times New Roman"/>
          <w:sz w:val="28"/>
        </w:rPr>
        <w:t>: 8.</w:t>
      </w:r>
    </w:p>
    <w:p w14:paraId="7C34FEE5" w14:textId="64ECA9DC"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văn bản trả lời không đúng thời hạn</w:t>
      </w:r>
      <w:r w:rsidR="001457A7" w:rsidRPr="00D97DFB">
        <w:rPr>
          <w:rFonts w:ascii="Times New Roman" w:eastAsia="Calibri" w:hAnsi="Times New Roman" w:cs="Times New Roman"/>
          <w:sz w:val="28"/>
        </w:rPr>
        <w:t>: 0.</w:t>
      </w:r>
    </w:p>
    <w:p w14:paraId="18239E4A" w14:textId="6C0B4D58"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quyết định kiểm tra việc thực hiện kiến nghị của Viện kiểm sát đối với cơ quan có thẩm quyền giải quyết cùng c</w:t>
      </w:r>
      <w:r w:rsidR="001457A7" w:rsidRPr="00D97DFB">
        <w:rPr>
          <w:rFonts w:ascii="Times New Roman" w:eastAsia="Calibri" w:hAnsi="Times New Roman" w:cs="Times New Roman"/>
          <w:sz w:val="28"/>
        </w:rPr>
        <w:t>ấp: 08.</w:t>
      </w:r>
    </w:p>
    <w:p w14:paraId="297C438B" w14:textId="0171CF6A"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văn bản kết luận trực tiếp kiểm sát việc giải quyết của cơ quan có thẩm quyền giải quyết cấp dưới</w:t>
      </w:r>
      <w:r w:rsidR="001457A7" w:rsidRPr="00D97DFB">
        <w:rPr>
          <w:rFonts w:ascii="Times New Roman" w:eastAsia="Calibri" w:hAnsi="Times New Roman" w:cs="Times New Roman"/>
          <w:sz w:val="28"/>
        </w:rPr>
        <w:t>: 05</w:t>
      </w:r>
      <w:r w:rsidRPr="00D97DFB">
        <w:rPr>
          <w:rFonts w:ascii="Times New Roman" w:eastAsia="Calibri" w:hAnsi="Times New Roman" w:cs="Times New Roman"/>
          <w:sz w:val="28"/>
        </w:rPr>
        <w:t>; Số văn bản trả lời kiến nghị của cơ quan được kiểm sát</w:t>
      </w:r>
      <w:r w:rsidR="001457A7" w:rsidRPr="00D97DFB">
        <w:rPr>
          <w:rFonts w:ascii="Times New Roman" w:eastAsia="Calibri" w:hAnsi="Times New Roman" w:cs="Times New Roman"/>
          <w:sz w:val="28"/>
        </w:rPr>
        <w:t>: 05.</w:t>
      </w:r>
      <w:r w:rsidRPr="00D97DFB">
        <w:rPr>
          <w:rFonts w:ascii="Times New Roman" w:eastAsia="Calibri" w:hAnsi="Times New Roman" w:cs="Times New Roman"/>
          <w:sz w:val="28"/>
        </w:rPr>
        <w:t xml:space="preserve"> trong đó:</w:t>
      </w:r>
    </w:p>
    <w:p w14:paraId="1F37E9FD" w14:textId="361E46DC"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văn bản đồng ý</w:t>
      </w:r>
      <w:r w:rsidR="001457A7" w:rsidRPr="00D97DFB">
        <w:rPr>
          <w:rFonts w:ascii="Times New Roman" w:eastAsia="Calibri" w:hAnsi="Times New Roman" w:cs="Times New Roman"/>
          <w:sz w:val="28"/>
        </w:rPr>
        <w:t>: 05.</w:t>
      </w:r>
    </w:p>
    <w:p w14:paraId="3F18551E" w14:textId="71CF0B39"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văn bản không đồng ý</w:t>
      </w:r>
      <w:r w:rsidR="001457A7" w:rsidRPr="00D97DFB">
        <w:rPr>
          <w:rFonts w:ascii="Times New Roman" w:eastAsia="Calibri" w:hAnsi="Times New Roman" w:cs="Times New Roman"/>
          <w:sz w:val="28"/>
        </w:rPr>
        <w:t>: 0.</w:t>
      </w:r>
    </w:p>
    <w:p w14:paraId="2386414F" w14:textId="587FE45B"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văn bản trả lời đúng thời hạn</w:t>
      </w:r>
      <w:r w:rsidR="001457A7" w:rsidRPr="00D97DFB">
        <w:rPr>
          <w:rFonts w:ascii="Times New Roman" w:eastAsia="Calibri" w:hAnsi="Times New Roman" w:cs="Times New Roman"/>
          <w:sz w:val="28"/>
        </w:rPr>
        <w:t>: 05.</w:t>
      </w:r>
    </w:p>
    <w:p w14:paraId="70842C44" w14:textId="2D7A0F3F"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văn bản trả lời không đúng thời hạn</w:t>
      </w:r>
      <w:r w:rsidR="001457A7" w:rsidRPr="00D97DFB">
        <w:rPr>
          <w:rFonts w:ascii="Times New Roman" w:eastAsia="Calibri" w:hAnsi="Times New Roman" w:cs="Times New Roman"/>
          <w:sz w:val="28"/>
        </w:rPr>
        <w:t>: 0.</w:t>
      </w:r>
    </w:p>
    <w:p w14:paraId="19A3323A" w14:textId="5E2A171E"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lastRenderedPageBreak/>
        <w:t>- Số quyết định kiểm tra việc thực hiện kiến nghị của Viện kiểm sát đối với cơ quan có thẩm quyền giải quyết cấp dưới</w:t>
      </w:r>
      <w:r w:rsidR="001457A7" w:rsidRPr="00D97DFB">
        <w:rPr>
          <w:rFonts w:ascii="Times New Roman" w:eastAsia="Calibri" w:hAnsi="Times New Roman" w:cs="Times New Roman"/>
          <w:sz w:val="28"/>
        </w:rPr>
        <w:t>: 05.</w:t>
      </w:r>
    </w:p>
    <w:p w14:paraId="24CAA8EC" w14:textId="77777777" w:rsidR="00221021" w:rsidRPr="00D97DFB" w:rsidRDefault="00221021" w:rsidP="000774C1">
      <w:pPr>
        <w:spacing w:after="0" w:line="340" w:lineRule="exact"/>
        <w:ind w:firstLine="720"/>
        <w:jc w:val="both"/>
        <w:rPr>
          <w:rFonts w:ascii="Times New Roman" w:eastAsia="Calibri" w:hAnsi="Times New Roman" w:cs="Times New Roman"/>
          <w:b/>
          <w:bCs/>
          <w:sz w:val="28"/>
        </w:rPr>
      </w:pPr>
      <w:r w:rsidRPr="00D97DFB">
        <w:rPr>
          <w:rFonts w:ascii="Times New Roman" w:eastAsia="Calibri" w:hAnsi="Times New Roman" w:cs="Times New Roman"/>
          <w:b/>
          <w:bCs/>
          <w:sz w:val="28"/>
        </w:rPr>
        <w:t>3. Kết quả giải quyết tố cáo</w:t>
      </w:r>
    </w:p>
    <w:p w14:paraId="0DBF3503" w14:textId="1F760C27"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tố cáo đã giải quyết</w:t>
      </w:r>
      <w:r w:rsidR="001457A7" w:rsidRPr="00D97DFB">
        <w:rPr>
          <w:rFonts w:ascii="Times New Roman" w:eastAsia="Calibri" w:hAnsi="Times New Roman" w:cs="Times New Roman"/>
          <w:sz w:val="28"/>
        </w:rPr>
        <w:t xml:space="preserve"> 06 </w:t>
      </w:r>
      <w:r w:rsidRPr="00D97DFB">
        <w:rPr>
          <w:rFonts w:ascii="Times New Roman" w:eastAsia="Calibri" w:hAnsi="Times New Roman" w:cs="Times New Roman"/>
          <w:sz w:val="28"/>
        </w:rPr>
        <w:t>đơn/</w:t>
      </w:r>
      <w:r w:rsidR="001457A7" w:rsidRPr="00D97DFB">
        <w:rPr>
          <w:rFonts w:ascii="Times New Roman" w:eastAsia="Calibri" w:hAnsi="Times New Roman" w:cs="Times New Roman"/>
          <w:sz w:val="28"/>
        </w:rPr>
        <w:t>06</w:t>
      </w:r>
      <w:r w:rsidRPr="00D97DFB">
        <w:rPr>
          <w:rFonts w:ascii="Times New Roman" w:eastAsia="Calibri" w:hAnsi="Times New Roman" w:cs="Times New Roman"/>
          <w:sz w:val="28"/>
        </w:rPr>
        <w:t xml:space="preserve"> việc</w:t>
      </w:r>
      <w:r w:rsidR="00AC1694" w:rsidRPr="00D97DFB">
        <w:rPr>
          <w:rFonts w:ascii="Times New Roman" w:eastAsia="Calibri" w:hAnsi="Times New Roman" w:cs="Times New Roman"/>
          <w:sz w:val="28"/>
        </w:rPr>
        <w:t xml:space="preserve"> (Cơ quan điều tra 06 đơn/06 việc)</w:t>
      </w:r>
      <w:r w:rsidRPr="00D97DFB">
        <w:rPr>
          <w:rFonts w:ascii="Times New Roman" w:eastAsia="Calibri" w:hAnsi="Times New Roman" w:cs="Times New Roman"/>
          <w:sz w:val="28"/>
        </w:rPr>
        <w:t>; trong đó:</w:t>
      </w:r>
    </w:p>
    <w:p w14:paraId="32785E33" w14:textId="77777777" w:rsidR="005D13AD"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Tố cáo đúng</w:t>
      </w:r>
      <w:r w:rsidR="001457A7" w:rsidRPr="00D97DFB">
        <w:rPr>
          <w:rFonts w:ascii="Times New Roman" w:eastAsia="Calibri" w:hAnsi="Times New Roman" w:cs="Times New Roman"/>
          <w:sz w:val="28"/>
        </w:rPr>
        <w:t xml:space="preserve"> 00 </w:t>
      </w:r>
      <w:r w:rsidRPr="00D97DFB">
        <w:rPr>
          <w:rFonts w:ascii="Times New Roman" w:eastAsia="Calibri" w:hAnsi="Times New Roman" w:cs="Times New Roman"/>
          <w:sz w:val="28"/>
        </w:rPr>
        <w:t>đơn/</w:t>
      </w:r>
      <w:r w:rsidR="001457A7" w:rsidRPr="00D97DFB">
        <w:rPr>
          <w:rFonts w:ascii="Times New Roman" w:eastAsia="Calibri" w:hAnsi="Times New Roman" w:cs="Times New Roman"/>
          <w:sz w:val="28"/>
        </w:rPr>
        <w:t xml:space="preserve">00 </w:t>
      </w:r>
      <w:r w:rsidRPr="00D97DFB">
        <w:rPr>
          <w:rFonts w:ascii="Times New Roman" w:eastAsia="Calibri" w:hAnsi="Times New Roman" w:cs="Times New Roman"/>
          <w:sz w:val="28"/>
        </w:rPr>
        <w:t>việc;</w:t>
      </w:r>
    </w:p>
    <w:p w14:paraId="1F7DFD14" w14:textId="77777777" w:rsidR="005D13AD"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Tố cáo có phần đúng</w:t>
      </w:r>
      <w:r w:rsidR="001457A7" w:rsidRPr="00D97DFB">
        <w:rPr>
          <w:rFonts w:ascii="Times New Roman" w:eastAsia="Calibri" w:hAnsi="Times New Roman" w:cs="Times New Roman"/>
          <w:sz w:val="28"/>
        </w:rPr>
        <w:t xml:space="preserve"> 00 đơn/00 việc;</w:t>
      </w:r>
    </w:p>
    <w:p w14:paraId="49E18833" w14:textId="002C3C4B" w:rsidR="001457A7" w:rsidRPr="00D97DFB" w:rsidRDefault="005D13AD"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xml:space="preserve">+ </w:t>
      </w:r>
      <w:r w:rsidR="00221021" w:rsidRPr="00D97DFB">
        <w:rPr>
          <w:rFonts w:ascii="Times New Roman" w:eastAsia="Calibri" w:hAnsi="Times New Roman" w:cs="Times New Roman"/>
          <w:sz w:val="28"/>
        </w:rPr>
        <w:t>Tố cáo sai</w:t>
      </w:r>
      <w:r w:rsidR="001457A7" w:rsidRPr="00D97DFB">
        <w:rPr>
          <w:rFonts w:ascii="Times New Roman" w:eastAsia="Calibri" w:hAnsi="Times New Roman" w:cs="Times New Roman"/>
          <w:sz w:val="28"/>
        </w:rPr>
        <w:t xml:space="preserve"> 06 đơn/06 việ</w:t>
      </w:r>
      <w:r w:rsidRPr="00D97DFB">
        <w:rPr>
          <w:rFonts w:ascii="Times New Roman" w:eastAsia="Calibri" w:hAnsi="Times New Roman" w:cs="Times New Roman"/>
          <w:sz w:val="28"/>
        </w:rPr>
        <w:t>c;</w:t>
      </w:r>
    </w:p>
    <w:p w14:paraId="2954BBAF" w14:textId="3C11C1D1"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Ban hành quyết định giải quyết</w:t>
      </w:r>
      <w:r w:rsidR="001457A7" w:rsidRPr="00D97DFB">
        <w:rPr>
          <w:rFonts w:ascii="Times New Roman" w:eastAsia="Calibri" w:hAnsi="Times New Roman" w:cs="Times New Roman"/>
          <w:sz w:val="28"/>
        </w:rPr>
        <w:t xml:space="preserve"> 06 đơn/06 việc</w:t>
      </w:r>
      <w:r w:rsidR="005D13AD" w:rsidRPr="00D97DFB">
        <w:rPr>
          <w:rFonts w:ascii="Times New Roman" w:eastAsia="Calibri" w:hAnsi="Times New Roman" w:cs="Times New Roman"/>
          <w:sz w:val="28"/>
        </w:rPr>
        <w:t>;</w:t>
      </w:r>
    </w:p>
    <w:p w14:paraId="0B6D1A04" w14:textId="77777777" w:rsidR="001457A7"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Giải quyết bằng hình thức khác</w:t>
      </w:r>
      <w:r w:rsidR="001457A7" w:rsidRPr="00D97DFB">
        <w:rPr>
          <w:rFonts w:ascii="Times New Roman" w:eastAsia="Calibri" w:hAnsi="Times New Roman" w:cs="Times New Roman"/>
          <w:sz w:val="28"/>
        </w:rPr>
        <w:t xml:space="preserve"> 00 đơn/00 việc;</w:t>
      </w:r>
    </w:p>
    <w:p w14:paraId="56550985" w14:textId="175B17A6" w:rsidR="001457A7"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Giải quyết trong thời hạn luật định</w:t>
      </w:r>
      <w:r w:rsidR="001457A7" w:rsidRPr="00D97DFB">
        <w:rPr>
          <w:rFonts w:ascii="Times New Roman" w:eastAsia="Calibri" w:hAnsi="Times New Roman" w:cs="Times New Roman"/>
          <w:sz w:val="28"/>
        </w:rPr>
        <w:t xml:space="preserve"> 06 đơn/06 việc </w:t>
      </w:r>
    </w:p>
    <w:p w14:paraId="20B03086" w14:textId="61E14328" w:rsidR="001457A7"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Giải quyết quá thời hạn luật định</w:t>
      </w:r>
      <w:r w:rsidR="001457A7" w:rsidRPr="00D97DFB">
        <w:rPr>
          <w:rFonts w:ascii="Times New Roman" w:eastAsia="Calibri" w:hAnsi="Times New Roman" w:cs="Times New Roman"/>
          <w:sz w:val="28"/>
        </w:rPr>
        <w:t xml:space="preserve"> 00 đơn/00 việc;</w:t>
      </w:r>
    </w:p>
    <w:p w14:paraId="66EFCC4A" w14:textId="6D20D7B2" w:rsidR="001457A7"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Lưu</w:t>
      </w:r>
      <w:r w:rsidR="001457A7" w:rsidRPr="00D97DFB">
        <w:rPr>
          <w:rFonts w:ascii="Times New Roman" w:eastAsia="Calibri" w:hAnsi="Times New Roman" w:cs="Times New Roman"/>
          <w:sz w:val="28"/>
        </w:rPr>
        <w:t>: 00 đơn/00 việc;</w:t>
      </w:r>
    </w:p>
    <w:p w14:paraId="5B496C60" w14:textId="77777777" w:rsidR="001457A7"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tố cáo đang xem xét giải quyết</w:t>
      </w:r>
      <w:r w:rsidR="001457A7" w:rsidRPr="00D97DFB">
        <w:rPr>
          <w:rFonts w:ascii="Times New Roman" w:eastAsia="Calibri" w:hAnsi="Times New Roman" w:cs="Times New Roman"/>
          <w:sz w:val="28"/>
        </w:rPr>
        <w:t xml:space="preserve"> 00 đơn/00 việc;</w:t>
      </w:r>
    </w:p>
    <w:p w14:paraId="6BE25899" w14:textId="77777777" w:rsidR="00221021" w:rsidRPr="00D97DFB" w:rsidRDefault="00221021" w:rsidP="000774C1">
      <w:pPr>
        <w:spacing w:after="0" w:line="340" w:lineRule="exact"/>
        <w:ind w:firstLine="720"/>
        <w:jc w:val="both"/>
        <w:rPr>
          <w:rFonts w:ascii="Times New Roman" w:eastAsia="Calibri" w:hAnsi="Times New Roman" w:cs="Times New Roman"/>
          <w:spacing w:val="-2"/>
          <w:sz w:val="28"/>
        </w:rPr>
      </w:pPr>
      <w:r w:rsidRPr="00D97DFB">
        <w:rPr>
          <w:rFonts w:ascii="Times New Roman" w:eastAsia="Calibri" w:hAnsi="Times New Roman" w:cs="Times New Roman"/>
          <w:b/>
          <w:bCs/>
          <w:spacing w:val="-2"/>
          <w:sz w:val="28"/>
        </w:rPr>
        <w:t>4. Việc phối hợp trong giải quyết tố cáo và kiểm sát việc giải quyết tố cáo</w:t>
      </w:r>
    </w:p>
    <w:p w14:paraId="656DC9FC" w14:textId="6CE9F19F"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thông báo thụ lý đơn tố cáo gửi Viện kiểm sát</w:t>
      </w:r>
      <w:r w:rsidR="001457A7" w:rsidRPr="00D97DFB">
        <w:rPr>
          <w:rFonts w:ascii="Times New Roman" w:eastAsia="Calibri" w:hAnsi="Times New Roman" w:cs="Times New Roman"/>
          <w:sz w:val="28"/>
        </w:rPr>
        <w:t xml:space="preserve"> 06 đơn/ 06 việc t</w:t>
      </w:r>
      <w:r w:rsidRPr="00D97DFB">
        <w:rPr>
          <w:rFonts w:ascii="Times New Roman" w:eastAsia="Calibri" w:hAnsi="Times New Roman" w:cs="Times New Roman"/>
          <w:sz w:val="28"/>
        </w:rPr>
        <w:t>ổng số đơn thụ lý; trong đó:</w:t>
      </w:r>
    </w:p>
    <w:p w14:paraId="3FEAB1AC" w14:textId="297D94B0"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thông báo gửi Viện kiểm sát đúng thời hạn</w:t>
      </w:r>
      <w:r w:rsidR="000D4103" w:rsidRPr="00D97DFB">
        <w:rPr>
          <w:rFonts w:ascii="Times New Roman" w:eastAsia="Calibri" w:hAnsi="Times New Roman" w:cs="Times New Roman"/>
          <w:sz w:val="28"/>
        </w:rPr>
        <w:t>: 06;</w:t>
      </w:r>
    </w:p>
    <w:p w14:paraId="29AEE742" w14:textId="51BDF1CA"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thông báo gửi Viện kiểm sát không đúng thời hạn</w:t>
      </w:r>
      <w:r w:rsidR="001457A7" w:rsidRPr="00D97DFB">
        <w:rPr>
          <w:rFonts w:ascii="Times New Roman" w:eastAsia="Calibri" w:hAnsi="Times New Roman" w:cs="Times New Roman"/>
          <w:sz w:val="28"/>
        </w:rPr>
        <w:t>: 0</w:t>
      </w:r>
      <w:r w:rsidR="000D4103" w:rsidRPr="00D97DFB">
        <w:rPr>
          <w:rFonts w:ascii="Times New Roman" w:eastAsia="Calibri" w:hAnsi="Times New Roman" w:cs="Times New Roman"/>
          <w:sz w:val="28"/>
        </w:rPr>
        <w:t>.</w:t>
      </w:r>
    </w:p>
    <w:p w14:paraId="35EA854D" w14:textId="2F458504"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xml:space="preserve">- Số văn bản giải trình, </w:t>
      </w:r>
      <w:r w:rsidRPr="00D97DFB">
        <w:rPr>
          <w:rFonts w:ascii="Times New Roman" w:eastAsia="Calibri" w:hAnsi="Times New Roman" w:cs="Times New Roman"/>
          <w:sz w:val="28"/>
          <w:lang w:val="nl-NL"/>
        </w:rPr>
        <w:t>cung cấp thông tin, tài liệu, chứng cứ của cơ quan, cá nhân</w:t>
      </w:r>
      <w:r w:rsidRPr="00D97DFB">
        <w:rPr>
          <w:rFonts w:ascii="Times New Roman" w:eastAsia="Calibri" w:hAnsi="Times New Roman" w:cs="Times New Roman"/>
          <w:sz w:val="28"/>
        </w:rPr>
        <w:t xml:space="preserve"> bị tố cáo theo yêu cầu của người có thẩm quyền giải quyết</w:t>
      </w:r>
      <w:r w:rsidR="001457A7" w:rsidRPr="00D97DFB">
        <w:rPr>
          <w:rFonts w:ascii="Times New Roman" w:eastAsia="Calibri" w:hAnsi="Times New Roman" w:cs="Times New Roman"/>
          <w:sz w:val="28"/>
        </w:rPr>
        <w:t xml:space="preserve"> 00 đơn/00 việc </w:t>
      </w:r>
      <w:r w:rsidRPr="00D97DFB">
        <w:rPr>
          <w:rFonts w:ascii="Times New Roman" w:eastAsia="Calibri" w:hAnsi="Times New Roman" w:cs="Times New Roman"/>
          <w:sz w:val="28"/>
        </w:rPr>
        <w:t>tổng số quyết định đã giải quyết;</w:t>
      </w:r>
    </w:p>
    <w:p w14:paraId="0108A8E7" w14:textId="5761E6AF"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quyết định giải quyết tố cáo gửi đến Viện kiểm sát để thực hiện chức năng kiểm sát:</w:t>
      </w:r>
      <w:r w:rsidR="001457A7" w:rsidRPr="00D97DFB">
        <w:rPr>
          <w:rFonts w:ascii="Times New Roman" w:eastAsia="Calibri" w:hAnsi="Times New Roman" w:cs="Times New Roman"/>
          <w:sz w:val="28"/>
        </w:rPr>
        <w:t xml:space="preserve"> 06 đơn/06 việc </w:t>
      </w:r>
      <w:r w:rsidRPr="00D97DFB">
        <w:rPr>
          <w:rFonts w:ascii="Times New Roman" w:eastAsia="Calibri" w:hAnsi="Times New Roman" w:cs="Times New Roman"/>
          <w:sz w:val="28"/>
        </w:rPr>
        <w:t xml:space="preserve">tổng số đơn thụ lý; trong đó: </w:t>
      </w:r>
    </w:p>
    <w:p w14:paraId="444455CC" w14:textId="3AF0CA07"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quyết định giải quyết gửi đúng thời hạn</w:t>
      </w:r>
      <w:r w:rsidR="001457A7" w:rsidRPr="00D97DFB">
        <w:rPr>
          <w:rFonts w:ascii="Times New Roman" w:eastAsia="Calibri" w:hAnsi="Times New Roman" w:cs="Times New Roman"/>
          <w:sz w:val="28"/>
        </w:rPr>
        <w:t>: 06.</w:t>
      </w:r>
    </w:p>
    <w:p w14:paraId="0C9C4F93" w14:textId="3AF63B94"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quyết định giải quyết gửi không đúng thời hạn</w:t>
      </w:r>
      <w:r w:rsidR="003E3D68" w:rsidRPr="00D97DFB">
        <w:rPr>
          <w:rFonts w:ascii="Times New Roman" w:eastAsia="Calibri" w:hAnsi="Times New Roman" w:cs="Times New Roman"/>
          <w:sz w:val="28"/>
        </w:rPr>
        <w:t>: 00</w:t>
      </w:r>
      <w:r w:rsidR="001457A7" w:rsidRPr="00D97DFB">
        <w:rPr>
          <w:rFonts w:ascii="Times New Roman" w:eastAsia="Calibri" w:hAnsi="Times New Roman" w:cs="Times New Roman"/>
          <w:sz w:val="28"/>
        </w:rPr>
        <w:t>.</w:t>
      </w:r>
    </w:p>
    <w:p w14:paraId="63A57EE3" w14:textId="5ED33DB9"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văn bản của Viện kiểm sát về việc đồng ý hay không đồng ý đối với quyết định giải quyết tố cáo</w:t>
      </w:r>
      <w:r w:rsidR="001457A7" w:rsidRPr="00D97DFB">
        <w:rPr>
          <w:rFonts w:ascii="Times New Roman" w:eastAsia="Calibri" w:hAnsi="Times New Roman" w:cs="Times New Roman"/>
          <w:sz w:val="28"/>
        </w:rPr>
        <w:t>: 06.</w:t>
      </w:r>
      <w:r w:rsidRPr="00D97DFB">
        <w:rPr>
          <w:rFonts w:ascii="Times New Roman" w:eastAsia="Calibri" w:hAnsi="Times New Roman" w:cs="Times New Roman"/>
          <w:sz w:val="28"/>
        </w:rPr>
        <w:t xml:space="preserve"> trong đó: </w:t>
      </w:r>
    </w:p>
    <w:p w14:paraId="5F01A50D" w14:textId="4ED57608"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văn bản đồng ý</w:t>
      </w:r>
      <w:r w:rsidR="001457A7" w:rsidRPr="00D97DFB">
        <w:rPr>
          <w:rFonts w:ascii="Times New Roman" w:eastAsia="Calibri" w:hAnsi="Times New Roman" w:cs="Times New Roman"/>
          <w:sz w:val="28"/>
        </w:rPr>
        <w:t>: 06;</w:t>
      </w:r>
      <w:r w:rsidRPr="00D97DFB">
        <w:rPr>
          <w:rFonts w:ascii="Times New Roman" w:eastAsia="Calibri" w:hAnsi="Times New Roman" w:cs="Times New Roman"/>
          <w:sz w:val="28"/>
        </w:rPr>
        <w:t xml:space="preserve"> số văn bản không đồng ý</w:t>
      </w:r>
      <w:r w:rsidR="001457A7" w:rsidRPr="00D97DFB">
        <w:rPr>
          <w:rFonts w:ascii="Times New Roman" w:eastAsia="Calibri" w:hAnsi="Times New Roman" w:cs="Times New Roman"/>
          <w:sz w:val="28"/>
        </w:rPr>
        <w:t xml:space="preserve">: </w:t>
      </w:r>
      <w:r w:rsidR="00CE70E2" w:rsidRPr="00D97DFB">
        <w:rPr>
          <w:rFonts w:ascii="Times New Roman" w:eastAsia="Calibri" w:hAnsi="Times New Roman" w:cs="Times New Roman"/>
          <w:sz w:val="28"/>
        </w:rPr>
        <w:t>Không</w:t>
      </w:r>
      <w:r w:rsidR="001457A7" w:rsidRPr="00D97DFB">
        <w:rPr>
          <w:rFonts w:ascii="Times New Roman" w:eastAsia="Calibri" w:hAnsi="Times New Roman" w:cs="Times New Roman"/>
          <w:sz w:val="28"/>
        </w:rPr>
        <w:t>.</w:t>
      </w:r>
      <w:r w:rsidRPr="00D97DFB">
        <w:rPr>
          <w:rFonts w:ascii="Times New Roman" w:eastAsia="Calibri" w:hAnsi="Times New Roman" w:cs="Times New Roman"/>
          <w:sz w:val="28"/>
        </w:rPr>
        <w:t xml:space="preserve"> </w:t>
      </w:r>
    </w:p>
    <w:p w14:paraId="5D25D4B7" w14:textId="2323C749"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văn bản gửi đúng thời hạn</w:t>
      </w:r>
      <w:r w:rsidR="001457A7" w:rsidRPr="00D97DFB">
        <w:rPr>
          <w:rFonts w:ascii="Times New Roman" w:eastAsia="Calibri" w:hAnsi="Times New Roman" w:cs="Times New Roman"/>
          <w:sz w:val="28"/>
        </w:rPr>
        <w:t>: 06</w:t>
      </w:r>
      <w:r w:rsidRPr="00D97DFB">
        <w:rPr>
          <w:rFonts w:ascii="Times New Roman" w:eastAsia="Calibri" w:hAnsi="Times New Roman" w:cs="Times New Roman"/>
          <w:sz w:val="28"/>
        </w:rPr>
        <w:t>; số văn bản gửi không đúng thời hạn</w:t>
      </w:r>
      <w:r w:rsidR="001457A7" w:rsidRPr="00D97DFB">
        <w:rPr>
          <w:rFonts w:ascii="Times New Roman" w:eastAsia="Calibri" w:hAnsi="Times New Roman" w:cs="Times New Roman"/>
          <w:sz w:val="28"/>
        </w:rPr>
        <w:t xml:space="preserve">: </w:t>
      </w:r>
      <w:r w:rsidR="00CE70E2" w:rsidRPr="00D97DFB">
        <w:rPr>
          <w:rFonts w:ascii="Times New Roman" w:eastAsia="Calibri" w:hAnsi="Times New Roman" w:cs="Times New Roman"/>
          <w:sz w:val="28"/>
        </w:rPr>
        <w:t>Không</w:t>
      </w:r>
      <w:r w:rsidR="001457A7" w:rsidRPr="00D97DFB">
        <w:rPr>
          <w:rFonts w:ascii="Times New Roman" w:eastAsia="Calibri" w:hAnsi="Times New Roman" w:cs="Times New Roman"/>
          <w:sz w:val="28"/>
        </w:rPr>
        <w:t>.</w:t>
      </w:r>
    </w:p>
    <w:p w14:paraId="1CCF3E12" w14:textId="4253BD43"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xml:space="preserve">- Việc cơ quan, người giải quyết tố cáo áp dụng biện pháp cần thiết nhằm ngăn chặn kịp thời hành </w:t>
      </w:r>
      <w:proofErr w:type="gramStart"/>
      <w:r w:rsidRPr="00D97DFB">
        <w:rPr>
          <w:rFonts w:ascii="Times New Roman" w:eastAsia="Calibri" w:hAnsi="Times New Roman" w:cs="Times New Roman"/>
          <w:sz w:val="28"/>
        </w:rPr>
        <w:t>vi</w:t>
      </w:r>
      <w:proofErr w:type="gramEnd"/>
      <w:r w:rsidRPr="00D97DFB">
        <w:rPr>
          <w:rFonts w:ascii="Times New Roman" w:eastAsia="Calibri" w:hAnsi="Times New Roman" w:cs="Times New Roman"/>
          <w:sz w:val="28"/>
        </w:rPr>
        <w:t xml:space="preserve"> bị tố cáo gây thiệt hại hoặc đe dọa gây thiệt hại</w:t>
      </w:r>
      <w:r w:rsidR="00CE70E2" w:rsidRPr="00D97DFB">
        <w:rPr>
          <w:rFonts w:ascii="Times New Roman" w:eastAsia="Calibri" w:hAnsi="Times New Roman" w:cs="Times New Roman"/>
          <w:sz w:val="28"/>
        </w:rPr>
        <w:t>: K</w:t>
      </w:r>
      <w:r w:rsidR="001457A7" w:rsidRPr="00D97DFB">
        <w:rPr>
          <w:rFonts w:ascii="Times New Roman" w:eastAsia="Calibri" w:hAnsi="Times New Roman" w:cs="Times New Roman"/>
          <w:sz w:val="28"/>
        </w:rPr>
        <w:t>hông.</w:t>
      </w:r>
    </w:p>
    <w:p w14:paraId="1573E376" w14:textId="768D475B"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văn bản Viện kiểm sát yêu cầu cơ quan có thẩm quyền ra văn bản giải quyết khi đã hết thời hạn giải quyết</w:t>
      </w:r>
      <w:r w:rsidR="00CE70E2" w:rsidRPr="00D97DFB">
        <w:rPr>
          <w:rFonts w:ascii="Times New Roman" w:eastAsia="Calibri" w:hAnsi="Times New Roman" w:cs="Times New Roman"/>
          <w:sz w:val="28"/>
        </w:rPr>
        <w:t>: K</w:t>
      </w:r>
      <w:r w:rsidR="001457A7" w:rsidRPr="00D97DFB">
        <w:rPr>
          <w:rFonts w:ascii="Times New Roman" w:eastAsia="Calibri" w:hAnsi="Times New Roman" w:cs="Times New Roman"/>
          <w:sz w:val="28"/>
        </w:rPr>
        <w:t>hông.</w:t>
      </w:r>
      <w:r w:rsidRPr="00D97DFB">
        <w:rPr>
          <w:rFonts w:ascii="Times New Roman" w:eastAsia="Calibri" w:hAnsi="Times New Roman" w:cs="Times New Roman"/>
          <w:sz w:val="28"/>
        </w:rPr>
        <w:t xml:space="preserve"> </w:t>
      </w:r>
    </w:p>
    <w:p w14:paraId="328829CC" w14:textId="1B5F362A"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văn bản Viện kiểm sát yêu cầu cơ quan có thẩm quyền giải quyết tự kiểm tra việc giải quyết</w:t>
      </w:r>
      <w:r w:rsidR="001457A7" w:rsidRPr="00D97DFB">
        <w:rPr>
          <w:rFonts w:ascii="Times New Roman" w:eastAsia="Calibri" w:hAnsi="Times New Roman" w:cs="Times New Roman"/>
          <w:sz w:val="28"/>
        </w:rPr>
        <w:t>: Không.</w:t>
      </w:r>
    </w:p>
    <w:p w14:paraId="2CB85033" w14:textId="2EA103AD"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văn bản Viện kiểm sát yêu cầu cơ quan có thẩm quyền cung cấp hồ sơ, tài liệu liên quan đến việc giải quyết</w:t>
      </w:r>
      <w:r w:rsidR="001457A7" w:rsidRPr="00D97DFB">
        <w:rPr>
          <w:rFonts w:ascii="Times New Roman" w:eastAsia="Calibri" w:hAnsi="Times New Roman" w:cs="Times New Roman"/>
          <w:sz w:val="28"/>
        </w:rPr>
        <w:t>: Không</w:t>
      </w:r>
      <w:r w:rsidR="00CE70E2" w:rsidRPr="00D97DFB">
        <w:rPr>
          <w:rFonts w:ascii="Times New Roman" w:eastAsia="Calibri" w:hAnsi="Times New Roman" w:cs="Times New Roman"/>
          <w:sz w:val="28"/>
        </w:rPr>
        <w:t>.</w:t>
      </w:r>
    </w:p>
    <w:p w14:paraId="35E98D3E" w14:textId="00373F40"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xml:space="preserve">- Số văn bản kết luận trực tiếp kiểm sát việc giải </w:t>
      </w:r>
      <w:proofErr w:type="gramStart"/>
      <w:r w:rsidRPr="00D97DFB">
        <w:rPr>
          <w:rFonts w:ascii="Times New Roman" w:eastAsia="Calibri" w:hAnsi="Times New Roman" w:cs="Times New Roman"/>
          <w:sz w:val="28"/>
        </w:rPr>
        <w:t>quyết</w:t>
      </w:r>
      <w:r w:rsidR="00AC1694" w:rsidRPr="00D97DFB">
        <w:rPr>
          <w:rFonts w:ascii="Times New Roman" w:eastAsia="Calibri" w:hAnsi="Times New Roman" w:cs="Times New Roman"/>
          <w:sz w:val="28"/>
        </w:rPr>
        <w:t xml:space="preserve"> </w:t>
      </w:r>
      <w:r w:rsidRPr="00D97DFB">
        <w:rPr>
          <w:rFonts w:ascii="Times New Roman" w:eastAsia="Calibri" w:hAnsi="Times New Roman" w:cs="Times New Roman"/>
          <w:sz w:val="28"/>
        </w:rPr>
        <w:t xml:space="preserve"> của</w:t>
      </w:r>
      <w:proofErr w:type="gramEnd"/>
      <w:r w:rsidRPr="00D97DFB">
        <w:rPr>
          <w:rFonts w:ascii="Times New Roman" w:eastAsia="Calibri" w:hAnsi="Times New Roman" w:cs="Times New Roman"/>
          <w:sz w:val="28"/>
        </w:rPr>
        <w:t xml:space="preserve"> cơ quan có thẩm quyền giải quyết cùng cấp</w:t>
      </w:r>
      <w:r w:rsidR="001457A7" w:rsidRPr="00D97DFB">
        <w:rPr>
          <w:rFonts w:ascii="Times New Roman" w:eastAsia="Calibri" w:hAnsi="Times New Roman" w:cs="Times New Roman"/>
          <w:sz w:val="28"/>
        </w:rPr>
        <w:t xml:space="preserve">: </w:t>
      </w:r>
      <w:r w:rsidR="00501821" w:rsidRPr="00D97DFB">
        <w:rPr>
          <w:rFonts w:ascii="Times New Roman" w:eastAsia="Calibri" w:hAnsi="Times New Roman" w:cs="Times New Roman"/>
          <w:sz w:val="28"/>
        </w:rPr>
        <w:t>03</w:t>
      </w:r>
      <w:r w:rsidRPr="00D97DFB">
        <w:rPr>
          <w:rFonts w:ascii="Times New Roman" w:eastAsia="Calibri" w:hAnsi="Times New Roman" w:cs="Times New Roman"/>
          <w:sz w:val="28"/>
        </w:rPr>
        <w:t>; Số văn bản trả lời kiến nghị (hoặc kháng nghị) của cơ quan được kiểm sát</w:t>
      </w:r>
      <w:r w:rsidR="00501821" w:rsidRPr="00D97DFB">
        <w:rPr>
          <w:rFonts w:ascii="Times New Roman" w:eastAsia="Calibri" w:hAnsi="Times New Roman" w:cs="Times New Roman"/>
          <w:sz w:val="28"/>
        </w:rPr>
        <w:t>: 03,</w:t>
      </w:r>
      <w:r w:rsidRPr="00D97DFB">
        <w:rPr>
          <w:rFonts w:ascii="Times New Roman" w:eastAsia="Calibri" w:hAnsi="Times New Roman" w:cs="Times New Roman"/>
          <w:sz w:val="28"/>
        </w:rPr>
        <w:t xml:space="preserve"> trong đó:</w:t>
      </w:r>
    </w:p>
    <w:p w14:paraId="5BDC5FC2" w14:textId="7216DA9D"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lastRenderedPageBreak/>
        <w:t>+ Số văn bản đồng ý</w:t>
      </w:r>
      <w:r w:rsidR="00501821" w:rsidRPr="00D97DFB">
        <w:rPr>
          <w:rFonts w:ascii="Times New Roman" w:eastAsia="Calibri" w:hAnsi="Times New Roman" w:cs="Times New Roman"/>
          <w:sz w:val="28"/>
        </w:rPr>
        <w:t>: 03</w:t>
      </w:r>
      <w:r w:rsidR="00CE70E2" w:rsidRPr="00D97DFB">
        <w:rPr>
          <w:rFonts w:ascii="Times New Roman" w:eastAsia="Calibri" w:hAnsi="Times New Roman" w:cs="Times New Roman"/>
          <w:sz w:val="28"/>
        </w:rPr>
        <w:t>;</w:t>
      </w:r>
    </w:p>
    <w:p w14:paraId="30528652" w14:textId="336E93A8"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văn bản không đồng ý</w:t>
      </w:r>
      <w:r w:rsidR="00501821" w:rsidRPr="00D97DFB">
        <w:rPr>
          <w:rFonts w:ascii="Times New Roman" w:eastAsia="Calibri" w:hAnsi="Times New Roman" w:cs="Times New Roman"/>
          <w:sz w:val="28"/>
        </w:rPr>
        <w:t>: Không.</w:t>
      </w:r>
    </w:p>
    <w:p w14:paraId="68F7C064" w14:textId="7C5B0297"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văn bản trả lời đúng thời hạn</w:t>
      </w:r>
      <w:r w:rsidR="00501821" w:rsidRPr="00D97DFB">
        <w:rPr>
          <w:rFonts w:ascii="Times New Roman" w:eastAsia="Calibri" w:hAnsi="Times New Roman" w:cs="Times New Roman"/>
          <w:sz w:val="28"/>
        </w:rPr>
        <w:t>: 03.</w:t>
      </w:r>
    </w:p>
    <w:p w14:paraId="039CBCE9" w14:textId="458CF82A"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văn bản trả lời không đúng thời hạn</w:t>
      </w:r>
      <w:r w:rsidR="00501821" w:rsidRPr="00D97DFB">
        <w:rPr>
          <w:rFonts w:ascii="Times New Roman" w:eastAsia="Calibri" w:hAnsi="Times New Roman" w:cs="Times New Roman"/>
          <w:sz w:val="28"/>
        </w:rPr>
        <w:t>: Không.</w:t>
      </w:r>
    </w:p>
    <w:p w14:paraId="2F07DE6F" w14:textId="58CA174F"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quyết định kiểm tra việc thực hiện kiến nghị (hoặc kháng nghị) của Viện kiểm sát đối với cơ quan có thẩm quyền giải quyết cùng cấp</w:t>
      </w:r>
      <w:r w:rsidR="00501821" w:rsidRPr="00D97DFB">
        <w:rPr>
          <w:rFonts w:ascii="Times New Roman" w:eastAsia="Calibri" w:hAnsi="Times New Roman" w:cs="Times New Roman"/>
          <w:sz w:val="28"/>
        </w:rPr>
        <w:t>: 03.</w:t>
      </w:r>
    </w:p>
    <w:p w14:paraId="5BED0D1B" w14:textId="0DC62087"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văn bản kết luận trực tiếp kiểm sát việc giải quyết của cơ quan có thẩm quyền giải quyết cấp dưới</w:t>
      </w:r>
      <w:r w:rsidR="00501821" w:rsidRPr="00D97DFB">
        <w:rPr>
          <w:rFonts w:ascii="Times New Roman" w:eastAsia="Calibri" w:hAnsi="Times New Roman" w:cs="Times New Roman"/>
          <w:sz w:val="28"/>
        </w:rPr>
        <w:t>: 02</w:t>
      </w:r>
      <w:r w:rsidRPr="00D97DFB">
        <w:rPr>
          <w:rFonts w:ascii="Times New Roman" w:eastAsia="Calibri" w:hAnsi="Times New Roman" w:cs="Times New Roman"/>
          <w:sz w:val="28"/>
        </w:rPr>
        <w:t>; Số văn bản trả lời kiến nghị của cơ quan được kiểm sát</w:t>
      </w:r>
      <w:r w:rsidR="00501821" w:rsidRPr="00D97DFB">
        <w:rPr>
          <w:rFonts w:ascii="Times New Roman" w:eastAsia="Calibri" w:hAnsi="Times New Roman" w:cs="Times New Roman"/>
          <w:sz w:val="28"/>
        </w:rPr>
        <w:t>: 02,</w:t>
      </w:r>
      <w:r w:rsidRPr="00D97DFB">
        <w:rPr>
          <w:rFonts w:ascii="Times New Roman" w:eastAsia="Calibri" w:hAnsi="Times New Roman" w:cs="Times New Roman"/>
          <w:sz w:val="28"/>
        </w:rPr>
        <w:t xml:space="preserve"> trong đó:</w:t>
      </w:r>
    </w:p>
    <w:p w14:paraId="301CBB46" w14:textId="696E1F7B"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văn bản đồng ý</w:t>
      </w:r>
      <w:r w:rsidR="00501821" w:rsidRPr="00D97DFB">
        <w:rPr>
          <w:rFonts w:ascii="Times New Roman" w:eastAsia="Calibri" w:hAnsi="Times New Roman" w:cs="Times New Roman"/>
          <w:sz w:val="28"/>
        </w:rPr>
        <w:t>: 02.</w:t>
      </w:r>
    </w:p>
    <w:p w14:paraId="59492693" w14:textId="53F2A2A8"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văn bản không đồng ý</w:t>
      </w:r>
      <w:r w:rsidR="00501821" w:rsidRPr="00D97DFB">
        <w:rPr>
          <w:rFonts w:ascii="Times New Roman" w:eastAsia="Calibri" w:hAnsi="Times New Roman" w:cs="Times New Roman"/>
          <w:sz w:val="28"/>
        </w:rPr>
        <w:t>: Không</w:t>
      </w:r>
    </w:p>
    <w:p w14:paraId="6659AD71" w14:textId="077A5BB7"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văn bản trả lời đúng thời hạn</w:t>
      </w:r>
      <w:r w:rsidR="00501821" w:rsidRPr="00D97DFB">
        <w:rPr>
          <w:rFonts w:ascii="Times New Roman" w:eastAsia="Calibri" w:hAnsi="Times New Roman" w:cs="Times New Roman"/>
          <w:sz w:val="28"/>
        </w:rPr>
        <w:t>: 02.</w:t>
      </w:r>
    </w:p>
    <w:p w14:paraId="195FB24D" w14:textId="3224D117"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văn bản trả lời không đúng thời hạn</w:t>
      </w:r>
      <w:r w:rsidR="00501821" w:rsidRPr="00D97DFB">
        <w:rPr>
          <w:rFonts w:ascii="Times New Roman" w:eastAsia="Calibri" w:hAnsi="Times New Roman" w:cs="Times New Roman"/>
          <w:sz w:val="28"/>
        </w:rPr>
        <w:t>: Không.</w:t>
      </w:r>
    </w:p>
    <w:p w14:paraId="0747FD2E" w14:textId="47FC270A" w:rsidR="00221021" w:rsidRPr="00D97DFB" w:rsidRDefault="00221021" w:rsidP="000774C1">
      <w:pPr>
        <w:spacing w:after="0" w:line="340" w:lineRule="exact"/>
        <w:ind w:firstLine="720"/>
        <w:jc w:val="both"/>
        <w:rPr>
          <w:rFonts w:ascii="Times New Roman" w:eastAsia="Calibri" w:hAnsi="Times New Roman" w:cs="Times New Roman"/>
          <w:sz w:val="28"/>
        </w:rPr>
      </w:pPr>
      <w:r w:rsidRPr="00D97DFB">
        <w:rPr>
          <w:rFonts w:ascii="Times New Roman" w:eastAsia="Calibri" w:hAnsi="Times New Roman" w:cs="Times New Roman"/>
          <w:sz w:val="28"/>
        </w:rPr>
        <w:t>- Số quyết định kiểm tra việc thực hiện kiến nghị (hoặc kháng nghị) của Viện kiểm sát đối với cơ quan có thẩm quyền giải quyết cấp dưới</w:t>
      </w:r>
      <w:r w:rsidR="00501821" w:rsidRPr="00D97DFB">
        <w:rPr>
          <w:rFonts w:ascii="Times New Roman" w:eastAsia="Calibri" w:hAnsi="Times New Roman" w:cs="Times New Roman"/>
          <w:sz w:val="28"/>
        </w:rPr>
        <w:t>: 02.</w:t>
      </w:r>
    </w:p>
    <w:p w14:paraId="6FC892F1" w14:textId="77777777" w:rsidR="00221021" w:rsidRPr="00D97DFB" w:rsidRDefault="00221021" w:rsidP="000774C1">
      <w:pPr>
        <w:spacing w:after="0" w:line="340" w:lineRule="exact"/>
        <w:ind w:firstLine="720"/>
        <w:jc w:val="both"/>
        <w:rPr>
          <w:rFonts w:ascii="Times New Roman" w:eastAsia="Calibri" w:hAnsi="Times New Roman" w:cs="Times New Roman"/>
          <w:b/>
          <w:sz w:val="28"/>
          <w:szCs w:val="28"/>
        </w:rPr>
      </w:pPr>
      <w:r w:rsidRPr="00D97DFB">
        <w:rPr>
          <w:rFonts w:ascii="Times New Roman" w:eastAsia="Calibri" w:hAnsi="Times New Roman" w:cs="Times New Roman"/>
          <w:b/>
          <w:sz w:val="28"/>
        </w:rPr>
        <w:t>V</w:t>
      </w:r>
      <w:r w:rsidRPr="00D97DFB">
        <w:rPr>
          <w:rFonts w:ascii="Times New Roman" w:eastAsia="Calibri" w:hAnsi="Times New Roman" w:cs="Times New Roman"/>
          <w:b/>
          <w:sz w:val="28"/>
          <w:szCs w:val="28"/>
        </w:rPr>
        <w:t xml:space="preserve">. KẾT QUẢ BÁO CÁO, THÔNG BÁO CÔNG TÁC GIẢI QUYẾT KHIẾU NẠI, TỐ CÁO TRONG HOẠT ĐỘNG TƯ PHÁP </w:t>
      </w:r>
      <w:r w:rsidRPr="00D97DFB">
        <w:rPr>
          <w:rFonts w:ascii="Times New Roman" w:eastAsia="Calibri" w:hAnsi="Times New Roman" w:cs="Times New Roman"/>
          <w:b/>
          <w:i/>
          <w:iCs/>
          <w:sz w:val="28"/>
        </w:rPr>
        <w:t>(số liệu thống kê từ thời điểm TTLT số 01/2018 có hiệu lực thi hành đến ngày 30/11/2024)</w:t>
      </w:r>
    </w:p>
    <w:p w14:paraId="7CBA2175" w14:textId="7FF53B50" w:rsidR="00221021" w:rsidRPr="00D97DFB" w:rsidRDefault="00221021" w:rsidP="000774C1">
      <w:pPr>
        <w:spacing w:after="0" w:line="340" w:lineRule="exact"/>
        <w:ind w:firstLine="720"/>
        <w:jc w:val="both"/>
        <w:rPr>
          <w:rFonts w:ascii="Times New Roman" w:eastAsia="Calibri" w:hAnsi="Times New Roman" w:cs="Times New Roman"/>
          <w:bCs/>
          <w:iCs/>
          <w:sz w:val="28"/>
        </w:rPr>
      </w:pPr>
      <w:r w:rsidRPr="00D97DFB">
        <w:rPr>
          <w:rFonts w:ascii="Times New Roman" w:eastAsia="Calibri" w:hAnsi="Times New Roman" w:cs="Times New Roman"/>
          <w:bCs/>
          <w:iCs/>
          <w:sz w:val="28"/>
        </w:rPr>
        <w:t xml:space="preserve">1. Số báo cáo, định kỳ 06 tháng (lấy số liệu từ ngày 01/10 của năm liền kề đến ngày 31/3 </w:t>
      </w:r>
      <w:r w:rsidRPr="00D97DFB">
        <w:rPr>
          <w:rFonts w:ascii="Times New Roman" w:eastAsia="Calibri" w:hAnsi="Times New Roman" w:cs="Times New Roman"/>
          <w:b/>
          <w:bCs/>
          <w:iCs/>
          <w:sz w:val="28"/>
        </w:rPr>
        <w:t>của kỳ báo cáo</w:t>
      </w:r>
      <w:r w:rsidR="00501821" w:rsidRPr="00D97DFB">
        <w:rPr>
          <w:rFonts w:ascii="Times New Roman" w:eastAsia="Calibri" w:hAnsi="Times New Roman" w:cs="Times New Roman"/>
          <w:b/>
          <w:bCs/>
          <w:iCs/>
          <w:sz w:val="28"/>
        </w:rPr>
        <w:t xml:space="preserve">: </w:t>
      </w:r>
      <w:r w:rsidR="00C627BF" w:rsidRPr="00D97DFB">
        <w:rPr>
          <w:rFonts w:ascii="Times New Roman" w:eastAsia="Calibri" w:hAnsi="Times New Roman" w:cs="Times New Roman"/>
          <w:b/>
          <w:bCs/>
          <w:iCs/>
          <w:sz w:val="28"/>
        </w:rPr>
        <w:t>24</w:t>
      </w:r>
      <w:r w:rsidRPr="00D97DFB">
        <w:rPr>
          <w:rFonts w:ascii="Times New Roman" w:eastAsia="Calibri" w:hAnsi="Times New Roman" w:cs="Times New Roman"/>
          <w:bCs/>
          <w:iCs/>
          <w:sz w:val="28"/>
        </w:rPr>
        <w:t>; nội dung báo cáo c</w:t>
      </w:r>
      <w:r w:rsidR="00AC1694" w:rsidRPr="00D97DFB">
        <w:rPr>
          <w:rFonts w:ascii="Times New Roman" w:eastAsia="Calibri" w:hAnsi="Times New Roman" w:cs="Times New Roman"/>
          <w:bCs/>
          <w:iCs/>
          <w:sz w:val="28"/>
        </w:rPr>
        <w:t>ơ bản</w:t>
      </w:r>
      <w:r w:rsidRPr="00D97DFB">
        <w:rPr>
          <w:rFonts w:ascii="Times New Roman" w:eastAsia="Calibri" w:hAnsi="Times New Roman" w:cs="Times New Roman"/>
          <w:bCs/>
          <w:iCs/>
          <w:sz w:val="28"/>
        </w:rPr>
        <w:t xml:space="preserve"> đúng mẫu, phụ lục</w:t>
      </w:r>
      <w:r w:rsidR="00501821" w:rsidRPr="00D97DFB">
        <w:rPr>
          <w:rFonts w:ascii="Times New Roman" w:eastAsia="Calibri" w:hAnsi="Times New Roman" w:cs="Times New Roman"/>
          <w:bCs/>
          <w:iCs/>
          <w:sz w:val="28"/>
        </w:rPr>
        <w:t xml:space="preserve">: </w:t>
      </w:r>
      <w:r w:rsidR="00C627BF" w:rsidRPr="00D97DFB">
        <w:rPr>
          <w:rFonts w:ascii="Times New Roman" w:eastAsia="Calibri" w:hAnsi="Times New Roman" w:cs="Times New Roman"/>
          <w:bCs/>
          <w:iCs/>
          <w:sz w:val="28"/>
        </w:rPr>
        <w:t>24</w:t>
      </w:r>
      <w:r w:rsidR="00501821" w:rsidRPr="00D97DFB">
        <w:rPr>
          <w:rFonts w:ascii="Times New Roman" w:eastAsia="Calibri" w:hAnsi="Times New Roman" w:cs="Times New Roman"/>
          <w:bCs/>
          <w:iCs/>
          <w:sz w:val="28"/>
        </w:rPr>
        <w:t>;</w:t>
      </w:r>
      <w:r w:rsidRPr="00D97DFB">
        <w:rPr>
          <w:rFonts w:ascii="Times New Roman" w:eastAsia="Calibri" w:hAnsi="Times New Roman" w:cs="Times New Roman"/>
          <w:bCs/>
          <w:iCs/>
          <w:sz w:val="28"/>
        </w:rPr>
        <w:t xml:space="preserve"> không đúng mẫu, phụ lục</w:t>
      </w:r>
      <w:r w:rsidR="00501821" w:rsidRPr="00D97DFB">
        <w:rPr>
          <w:rFonts w:ascii="Times New Roman" w:eastAsia="Calibri" w:hAnsi="Times New Roman" w:cs="Times New Roman"/>
          <w:bCs/>
          <w:iCs/>
          <w:sz w:val="28"/>
        </w:rPr>
        <w:t xml:space="preserve">: </w:t>
      </w:r>
      <w:r w:rsidR="000B42B0" w:rsidRPr="00D97DFB">
        <w:rPr>
          <w:rFonts w:ascii="Times New Roman" w:eastAsia="Calibri" w:hAnsi="Times New Roman" w:cs="Times New Roman"/>
          <w:bCs/>
          <w:iCs/>
          <w:sz w:val="28"/>
        </w:rPr>
        <w:t>Không</w:t>
      </w:r>
      <w:r w:rsidR="00501821" w:rsidRPr="00D97DFB">
        <w:rPr>
          <w:rFonts w:ascii="Times New Roman" w:eastAsia="Calibri" w:hAnsi="Times New Roman" w:cs="Times New Roman"/>
          <w:bCs/>
          <w:iCs/>
          <w:sz w:val="28"/>
        </w:rPr>
        <w:t>.</w:t>
      </w:r>
    </w:p>
    <w:p w14:paraId="0BA273BA" w14:textId="1C736A06" w:rsidR="00221021" w:rsidRPr="00D97DFB" w:rsidRDefault="00221021" w:rsidP="000774C1">
      <w:pPr>
        <w:spacing w:after="0" w:line="340" w:lineRule="exact"/>
        <w:ind w:firstLine="720"/>
        <w:jc w:val="both"/>
        <w:rPr>
          <w:rFonts w:ascii="Times New Roman" w:eastAsia="Calibri" w:hAnsi="Times New Roman" w:cs="Times New Roman"/>
          <w:bCs/>
          <w:iCs/>
          <w:sz w:val="28"/>
        </w:rPr>
      </w:pPr>
      <w:r w:rsidRPr="00D97DFB">
        <w:rPr>
          <w:rFonts w:ascii="Times New Roman" w:eastAsia="Calibri" w:hAnsi="Times New Roman" w:cs="Times New Roman"/>
          <w:bCs/>
          <w:iCs/>
          <w:sz w:val="28"/>
        </w:rPr>
        <w:t xml:space="preserve">- Số báo cáo </w:t>
      </w:r>
      <w:r w:rsidRPr="00D97DFB">
        <w:rPr>
          <w:rFonts w:ascii="Times New Roman" w:eastAsia="Calibri" w:hAnsi="Times New Roman" w:cs="Times New Roman"/>
          <w:bCs/>
          <w:iCs/>
          <w:spacing w:val="-4"/>
          <w:sz w:val="28"/>
        </w:rPr>
        <w:t>đã gửi cơ quan, đơn vị cấp trên</w:t>
      </w:r>
      <w:r w:rsidR="000B42B0" w:rsidRPr="00D97DFB">
        <w:rPr>
          <w:rFonts w:ascii="Times New Roman" w:eastAsia="Calibri" w:hAnsi="Times New Roman" w:cs="Times New Roman"/>
          <w:bCs/>
          <w:iCs/>
          <w:spacing w:val="-4"/>
          <w:sz w:val="28"/>
        </w:rPr>
        <w:t xml:space="preserve">: </w:t>
      </w:r>
      <w:r w:rsidR="00C627BF" w:rsidRPr="00D97DFB">
        <w:rPr>
          <w:rFonts w:ascii="Times New Roman" w:eastAsia="Calibri" w:hAnsi="Times New Roman" w:cs="Times New Roman"/>
          <w:bCs/>
          <w:iCs/>
          <w:spacing w:val="-4"/>
          <w:sz w:val="28"/>
        </w:rPr>
        <w:t>24</w:t>
      </w:r>
      <w:r w:rsidR="000B42B0" w:rsidRPr="00D97DFB">
        <w:rPr>
          <w:rFonts w:ascii="Times New Roman" w:eastAsia="Calibri" w:hAnsi="Times New Roman" w:cs="Times New Roman"/>
          <w:bCs/>
          <w:iCs/>
          <w:spacing w:val="-4"/>
          <w:sz w:val="28"/>
        </w:rPr>
        <w:t>.</w:t>
      </w:r>
      <w:r w:rsidRPr="00D97DFB">
        <w:rPr>
          <w:rFonts w:ascii="Times New Roman" w:eastAsia="Calibri" w:hAnsi="Times New Roman" w:cs="Times New Roman"/>
          <w:bCs/>
          <w:iCs/>
          <w:spacing w:val="-4"/>
          <w:sz w:val="28"/>
        </w:rPr>
        <w:t xml:space="preserve"> trong đó:</w:t>
      </w:r>
    </w:p>
    <w:p w14:paraId="723E6189" w14:textId="161CE8AA" w:rsidR="00221021" w:rsidRPr="00D97DFB" w:rsidRDefault="00221021" w:rsidP="000774C1">
      <w:pPr>
        <w:spacing w:after="0" w:line="340" w:lineRule="exact"/>
        <w:ind w:firstLine="720"/>
        <w:jc w:val="both"/>
        <w:rPr>
          <w:rFonts w:ascii="Times New Roman" w:eastAsia="Calibri" w:hAnsi="Times New Roman" w:cs="Times New Roman"/>
          <w:bCs/>
          <w:iCs/>
          <w:sz w:val="28"/>
        </w:rPr>
      </w:pPr>
      <w:r w:rsidRPr="00D97DFB">
        <w:rPr>
          <w:rFonts w:ascii="Times New Roman" w:eastAsia="Calibri" w:hAnsi="Times New Roman" w:cs="Times New Roman"/>
          <w:bCs/>
          <w:iCs/>
          <w:sz w:val="28"/>
        </w:rPr>
        <w:t>+ Số báo cáo gửi đúng thời hạn</w:t>
      </w:r>
      <w:r w:rsidR="000B42B0" w:rsidRPr="00D97DFB">
        <w:rPr>
          <w:rFonts w:ascii="Times New Roman" w:eastAsia="Calibri" w:hAnsi="Times New Roman" w:cs="Times New Roman"/>
          <w:bCs/>
          <w:iCs/>
          <w:sz w:val="28"/>
        </w:rPr>
        <w:t xml:space="preserve">: </w:t>
      </w:r>
      <w:r w:rsidR="00C627BF" w:rsidRPr="00D97DFB">
        <w:rPr>
          <w:rFonts w:ascii="Times New Roman" w:eastAsia="Calibri" w:hAnsi="Times New Roman" w:cs="Times New Roman"/>
          <w:bCs/>
          <w:iCs/>
          <w:sz w:val="28"/>
        </w:rPr>
        <w:t>24.</w:t>
      </w:r>
    </w:p>
    <w:p w14:paraId="5E30C319" w14:textId="74F47DB3" w:rsidR="00221021" w:rsidRPr="00D97DFB" w:rsidRDefault="00221021" w:rsidP="000774C1">
      <w:pPr>
        <w:spacing w:after="0" w:line="340" w:lineRule="exact"/>
        <w:ind w:firstLine="720"/>
        <w:jc w:val="both"/>
        <w:rPr>
          <w:rFonts w:ascii="Times New Roman" w:eastAsia="Calibri" w:hAnsi="Times New Roman" w:cs="Times New Roman"/>
          <w:bCs/>
          <w:iCs/>
          <w:sz w:val="28"/>
        </w:rPr>
      </w:pPr>
      <w:r w:rsidRPr="00D97DFB">
        <w:rPr>
          <w:rFonts w:ascii="Times New Roman" w:eastAsia="Calibri" w:hAnsi="Times New Roman" w:cs="Times New Roman"/>
          <w:bCs/>
          <w:iCs/>
          <w:sz w:val="28"/>
        </w:rPr>
        <w:t>+ Số báo cáo gửi không đúng thời hạn</w:t>
      </w:r>
      <w:r w:rsidR="000B42B0" w:rsidRPr="00D97DFB">
        <w:rPr>
          <w:rFonts w:ascii="Times New Roman" w:eastAsia="Calibri" w:hAnsi="Times New Roman" w:cs="Times New Roman"/>
          <w:bCs/>
          <w:iCs/>
          <w:sz w:val="28"/>
        </w:rPr>
        <w:t>: Không.</w:t>
      </w:r>
    </w:p>
    <w:p w14:paraId="0FB97984" w14:textId="7E42C911" w:rsidR="00221021" w:rsidRPr="00D97DFB" w:rsidRDefault="00221021" w:rsidP="000774C1">
      <w:pPr>
        <w:spacing w:after="0" w:line="340" w:lineRule="exact"/>
        <w:ind w:firstLine="720"/>
        <w:jc w:val="both"/>
        <w:rPr>
          <w:rFonts w:ascii="Times New Roman" w:eastAsia="Calibri" w:hAnsi="Times New Roman" w:cs="Times New Roman"/>
          <w:bCs/>
          <w:iCs/>
          <w:sz w:val="28"/>
        </w:rPr>
      </w:pPr>
      <w:r w:rsidRPr="00D97DFB">
        <w:rPr>
          <w:rFonts w:ascii="Times New Roman" w:eastAsia="Calibri" w:hAnsi="Times New Roman" w:cs="Times New Roman"/>
          <w:bCs/>
          <w:iCs/>
          <w:sz w:val="28"/>
        </w:rPr>
        <w:t>+ Số báo cáo không gửi theo quy định</w:t>
      </w:r>
      <w:r w:rsidR="000B42B0" w:rsidRPr="00D97DFB">
        <w:rPr>
          <w:rFonts w:ascii="Times New Roman" w:eastAsia="Calibri" w:hAnsi="Times New Roman" w:cs="Times New Roman"/>
          <w:bCs/>
          <w:iCs/>
          <w:sz w:val="28"/>
        </w:rPr>
        <w:t>: Không.</w:t>
      </w:r>
    </w:p>
    <w:p w14:paraId="56579B2D" w14:textId="12E46553" w:rsidR="00221021" w:rsidRPr="00D97DFB" w:rsidRDefault="00221021" w:rsidP="000774C1">
      <w:pPr>
        <w:spacing w:after="0" w:line="340" w:lineRule="exact"/>
        <w:ind w:firstLine="720"/>
        <w:jc w:val="both"/>
        <w:rPr>
          <w:rFonts w:ascii="Times New Roman" w:eastAsia="Calibri" w:hAnsi="Times New Roman" w:cs="Times New Roman"/>
          <w:bCs/>
          <w:iCs/>
          <w:sz w:val="28"/>
        </w:rPr>
      </w:pPr>
      <w:bookmarkStart w:id="0" w:name="_Hlk181780418"/>
      <w:r w:rsidRPr="00D97DFB">
        <w:rPr>
          <w:rFonts w:ascii="Times New Roman" w:eastAsia="Calibri" w:hAnsi="Times New Roman" w:cs="Times New Roman"/>
          <w:bCs/>
          <w:iCs/>
          <w:sz w:val="28"/>
        </w:rPr>
        <w:t>- Số thông báo gửi cho Viện kiểm sát cùng cấp</w:t>
      </w:r>
      <w:r w:rsidR="000B42B0" w:rsidRPr="00D97DFB">
        <w:rPr>
          <w:rFonts w:ascii="Times New Roman" w:eastAsia="Calibri" w:hAnsi="Times New Roman" w:cs="Times New Roman"/>
          <w:bCs/>
          <w:iCs/>
          <w:sz w:val="28"/>
        </w:rPr>
        <w:t>: Không.</w:t>
      </w:r>
    </w:p>
    <w:bookmarkEnd w:id="0"/>
    <w:p w14:paraId="4BC35697" w14:textId="52DAB1AB" w:rsidR="00221021" w:rsidRPr="00D97DFB" w:rsidRDefault="00221021" w:rsidP="000774C1">
      <w:pPr>
        <w:spacing w:after="0" w:line="340" w:lineRule="exact"/>
        <w:ind w:firstLine="720"/>
        <w:jc w:val="both"/>
        <w:rPr>
          <w:rFonts w:ascii="Times New Roman" w:eastAsia="Calibri" w:hAnsi="Times New Roman" w:cs="Times New Roman"/>
          <w:bCs/>
          <w:iCs/>
          <w:spacing w:val="-4"/>
          <w:sz w:val="28"/>
        </w:rPr>
      </w:pPr>
      <w:r w:rsidRPr="00D97DFB">
        <w:rPr>
          <w:rFonts w:ascii="Times New Roman" w:eastAsia="Calibri" w:hAnsi="Times New Roman" w:cs="Times New Roman"/>
          <w:bCs/>
          <w:iCs/>
          <w:spacing w:val="-4"/>
          <w:sz w:val="28"/>
        </w:rPr>
        <w:t>2. Số báo cáo, thông báo để xây dựng báo cáo trình Ủy ban Tư pháp thẩm tra, Ủy ban Thường vụ Quốc hội cho ý kiến (lấy số liệu từ ngày 01/10 của năm trước liền kề đến ngày 31/7 của năm báo cáo</w:t>
      </w:r>
      <w:bookmarkStart w:id="1" w:name="_Hlk182232657"/>
      <w:r w:rsidR="00C627BF" w:rsidRPr="00D97DFB">
        <w:rPr>
          <w:rFonts w:ascii="Times New Roman" w:eastAsia="Calibri" w:hAnsi="Times New Roman" w:cs="Times New Roman"/>
          <w:bCs/>
          <w:iCs/>
          <w:spacing w:val="-4"/>
          <w:sz w:val="28"/>
        </w:rPr>
        <w:t>: 28;</w:t>
      </w:r>
      <w:r w:rsidRPr="00D97DFB">
        <w:rPr>
          <w:rFonts w:ascii="Times New Roman" w:eastAsia="Calibri" w:hAnsi="Times New Roman" w:cs="Times New Roman"/>
          <w:bCs/>
          <w:iCs/>
          <w:sz w:val="28"/>
        </w:rPr>
        <w:t xml:space="preserve"> nội dung báo cáo </w:t>
      </w:r>
      <w:r w:rsidR="00AC1694" w:rsidRPr="00D97DFB">
        <w:rPr>
          <w:rFonts w:ascii="Times New Roman" w:eastAsia="Calibri" w:hAnsi="Times New Roman" w:cs="Times New Roman"/>
          <w:bCs/>
          <w:iCs/>
          <w:sz w:val="28"/>
        </w:rPr>
        <w:t xml:space="preserve">cơ bản </w:t>
      </w:r>
      <w:r w:rsidRPr="00D97DFB">
        <w:rPr>
          <w:rFonts w:ascii="Times New Roman" w:eastAsia="Calibri" w:hAnsi="Times New Roman" w:cs="Times New Roman"/>
          <w:bCs/>
          <w:iCs/>
          <w:sz w:val="28"/>
        </w:rPr>
        <w:t>đúng mẫu, phụ lục</w:t>
      </w:r>
      <w:r w:rsidR="00C627BF" w:rsidRPr="00D97DFB">
        <w:rPr>
          <w:rFonts w:ascii="Times New Roman" w:eastAsia="Calibri" w:hAnsi="Times New Roman" w:cs="Times New Roman"/>
          <w:bCs/>
          <w:iCs/>
          <w:sz w:val="28"/>
        </w:rPr>
        <w:t>: 28;</w:t>
      </w:r>
      <w:r w:rsidRPr="00D97DFB">
        <w:rPr>
          <w:rFonts w:ascii="Times New Roman" w:eastAsia="Calibri" w:hAnsi="Times New Roman" w:cs="Times New Roman"/>
          <w:bCs/>
          <w:iCs/>
          <w:sz w:val="28"/>
        </w:rPr>
        <w:t xml:space="preserve"> không đúng mẫu, phụ lục</w:t>
      </w:r>
      <w:bookmarkEnd w:id="1"/>
      <w:r w:rsidR="00C627BF" w:rsidRPr="00D97DFB">
        <w:rPr>
          <w:rFonts w:ascii="Times New Roman" w:eastAsia="Calibri" w:hAnsi="Times New Roman" w:cs="Times New Roman"/>
          <w:bCs/>
          <w:iCs/>
          <w:sz w:val="28"/>
        </w:rPr>
        <w:t>: Không.</w:t>
      </w:r>
    </w:p>
    <w:p w14:paraId="1FDDAA03" w14:textId="6973A797" w:rsidR="00221021" w:rsidRPr="00D97DFB" w:rsidRDefault="00221021" w:rsidP="000774C1">
      <w:pPr>
        <w:spacing w:after="0" w:line="340" w:lineRule="exact"/>
        <w:ind w:firstLine="720"/>
        <w:jc w:val="both"/>
        <w:rPr>
          <w:rFonts w:ascii="Times New Roman" w:eastAsia="Calibri" w:hAnsi="Times New Roman" w:cs="Times New Roman"/>
          <w:bCs/>
          <w:iCs/>
          <w:spacing w:val="-4"/>
          <w:sz w:val="28"/>
        </w:rPr>
      </w:pPr>
      <w:r w:rsidRPr="00D97DFB">
        <w:rPr>
          <w:rFonts w:ascii="Times New Roman" w:eastAsia="Calibri" w:hAnsi="Times New Roman" w:cs="Times New Roman"/>
          <w:bCs/>
          <w:iCs/>
          <w:spacing w:val="-4"/>
          <w:sz w:val="28"/>
        </w:rPr>
        <w:t>- Số báo cáo đã gửi cơ quan, đơn vị cấp trên</w:t>
      </w:r>
      <w:r w:rsidR="00C627BF" w:rsidRPr="00D97DFB">
        <w:rPr>
          <w:rFonts w:ascii="Times New Roman" w:eastAsia="Calibri" w:hAnsi="Times New Roman" w:cs="Times New Roman"/>
          <w:bCs/>
          <w:iCs/>
          <w:spacing w:val="-4"/>
          <w:sz w:val="28"/>
        </w:rPr>
        <w:t>: 28,</w:t>
      </w:r>
      <w:r w:rsidRPr="00D97DFB">
        <w:rPr>
          <w:rFonts w:ascii="Times New Roman" w:eastAsia="Calibri" w:hAnsi="Times New Roman" w:cs="Times New Roman"/>
          <w:bCs/>
          <w:iCs/>
          <w:spacing w:val="-4"/>
          <w:sz w:val="28"/>
        </w:rPr>
        <w:t xml:space="preserve"> trong đó:</w:t>
      </w:r>
    </w:p>
    <w:p w14:paraId="15CFEFB0" w14:textId="056BC5BB" w:rsidR="00221021" w:rsidRPr="00D97DFB" w:rsidRDefault="00221021" w:rsidP="000774C1">
      <w:pPr>
        <w:spacing w:after="0" w:line="340" w:lineRule="exact"/>
        <w:ind w:firstLine="720"/>
        <w:jc w:val="both"/>
        <w:rPr>
          <w:rFonts w:ascii="Times New Roman" w:eastAsia="Calibri" w:hAnsi="Times New Roman" w:cs="Times New Roman"/>
          <w:bCs/>
          <w:iCs/>
          <w:sz w:val="28"/>
        </w:rPr>
      </w:pPr>
      <w:r w:rsidRPr="00D97DFB">
        <w:rPr>
          <w:rFonts w:ascii="Times New Roman" w:eastAsia="Calibri" w:hAnsi="Times New Roman" w:cs="Times New Roman"/>
          <w:bCs/>
          <w:iCs/>
          <w:sz w:val="28"/>
        </w:rPr>
        <w:t>+ Số báo cáo gửi đúng thời hạn</w:t>
      </w:r>
      <w:r w:rsidR="00C627BF" w:rsidRPr="00D97DFB">
        <w:rPr>
          <w:rFonts w:ascii="Times New Roman" w:eastAsia="Calibri" w:hAnsi="Times New Roman" w:cs="Times New Roman"/>
          <w:bCs/>
          <w:iCs/>
          <w:sz w:val="28"/>
        </w:rPr>
        <w:t>: 28.</w:t>
      </w:r>
    </w:p>
    <w:p w14:paraId="652AE80F" w14:textId="3512BA0E" w:rsidR="00221021" w:rsidRPr="00D97DFB" w:rsidRDefault="00221021" w:rsidP="000774C1">
      <w:pPr>
        <w:spacing w:after="0" w:line="340" w:lineRule="exact"/>
        <w:ind w:firstLine="720"/>
        <w:jc w:val="both"/>
        <w:rPr>
          <w:rFonts w:ascii="Times New Roman" w:eastAsia="Calibri" w:hAnsi="Times New Roman" w:cs="Times New Roman"/>
          <w:bCs/>
          <w:iCs/>
          <w:sz w:val="28"/>
          <w:lang w:val="en-GB"/>
        </w:rPr>
      </w:pPr>
      <w:r w:rsidRPr="00D97DFB">
        <w:rPr>
          <w:rFonts w:ascii="Times New Roman" w:eastAsia="Calibri" w:hAnsi="Times New Roman" w:cs="Times New Roman"/>
          <w:bCs/>
          <w:iCs/>
          <w:sz w:val="28"/>
        </w:rPr>
        <w:t>+ Số báo cáo gửi không đúng thời hạn</w:t>
      </w:r>
      <w:r w:rsidR="00C627BF" w:rsidRPr="00D97DFB">
        <w:rPr>
          <w:rFonts w:ascii="Times New Roman" w:eastAsia="Calibri" w:hAnsi="Times New Roman" w:cs="Times New Roman"/>
          <w:bCs/>
          <w:iCs/>
          <w:sz w:val="28"/>
        </w:rPr>
        <w:t xml:space="preserve">: </w:t>
      </w:r>
      <w:r w:rsidR="00C627BF" w:rsidRPr="00D97DFB">
        <w:rPr>
          <w:rFonts w:ascii="Times New Roman" w:eastAsia="Calibri" w:hAnsi="Times New Roman" w:cs="Times New Roman"/>
          <w:bCs/>
          <w:iCs/>
          <w:sz w:val="28"/>
          <w:lang w:val="en-GB"/>
        </w:rPr>
        <w:t>Không</w:t>
      </w:r>
    </w:p>
    <w:p w14:paraId="3A157F56" w14:textId="399FED3C" w:rsidR="00221021" w:rsidRPr="00D97DFB" w:rsidRDefault="00221021" w:rsidP="000774C1">
      <w:pPr>
        <w:spacing w:after="0" w:line="340" w:lineRule="exact"/>
        <w:ind w:firstLine="720"/>
        <w:jc w:val="both"/>
        <w:rPr>
          <w:rFonts w:ascii="Times New Roman" w:eastAsia="Calibri" w:hAnsi="Times New Roman" w:cs="Times New Roman"/>
          <w:bCs/>
          <w:iCs/>
          <w:sz w:val="28"/>
        </w:rPr>
      </w:pPr>
      <w:r w:rsidRPr="00D97DFB">
        <w:rPr>
          <w:rFonts w:ascii="Times New Roman" w:eastAsia="Calibri" w:hAnsi="Times New Roman" w:cs="Times New Roman"/>
          <w:bCs/>
          <w:iCs/>
          <w:sz w:val="28"/>
        </w:rPr>
        <w:t>+ Số báo cáo không gửi cơ quan, đơn vị cấp trên</w:t>
      </w:r>
      <w:r w:rsidR="00C627BF" w:rsidRPr="00D97DFB">
        <w:rPr>
          <w:rFonts w:ascii="Times New Roman" w:eastAsia="Calibri" w:hAnsi="Times New Roman" w:cs="Times New Roman"/>
          <w:bCs/>
          <w:iCs/>
          <w:sz w:val="28"/>
        </w:rPr>
        <w:t>: Không.</w:t>
      </w:r>
    </w:p>
    <w:p w14:paraId="461EDD27" w14:textId="46ADBC01" w:rsidR="00221021" w:rsidRPr="00D97DFB" w:rsidRDefault="00221021" w:rsidP="000774C1">
      <w:pPr>
        <w:spacing w:after="0" w:line="340" w:lineRule="exact"/>
        <w:ind w:firstLine="720"/>
        <w:jc w:val="both"/>
        <w:rPr>
          <w:rFonts w:ascii="Times New Roman" w:eastAsia="Calibri" w:hAnsi="Times New Roman" w:cs="Times New Roman"/>
          <w:bCs/>
          <w:iCs/>
          <w:sz w:val="28"/>
        </w:rPr>
      </w:pPr>
      <w:r w:rsidRPr="00D97DFB">
        <w:rPr>
          <w:rFonts w:ascii="Times New Roman" w:eastAsia="Calibri" w:hAnsi="Times New Roman" w:cs="Times New Roman"/>
          <w:bCs/>
          <w:iCs/>
          <w:sz w:val="28"/>
        </w:rPr>
        <w:t>- Số thông báo gửi cho Viện kiểm sát cùng cấp</w:t>
      </w:r>
      <w:r w:rsidR="00C627BF" w:rsidRPr="00D97DFB">
        <w:rPr>
          <w:rFonts w:ascii="Times New Roman" w:eastAsia="Calibri" w:hAnsi="Times New Roman" w:cs="Times New Roman"/>
          <w:bCs/>
          <w:iCs/>
          <w:sz w:val="28"/>
        </w:rPr>
        <w:t>: Không.</w:t>
      </w:r>
    </w:p>
    <w:p w14:paraId="29170BF1" w14:textId="3E3D5F39" w:rsidR="00221021" w:rsidRPr="00D97DFB" w:rsidRDefault="00221021" w:rsidP="000774C1">
      <w:pPr>
        <w:spacing w:after="0" w:line="340" w:lineRule="exact"/>
        <w:ind w:firstLine="720"/>
        <w:jc w:val="both"/>
        <w:rPr>
          <w:rFonts w:ascii="Times New Roman" w:eastAsia="Calibri" w:hAnsi="Times New Roman" w:cs="Times New Roman"/>
          <w:bCs/>
          <w:iCs/>
          <w:sz w:val="28"/>
        </w:rPr>
      </w:pPr>
      <w:r w:rsidRPr="00D97DFB">
        <w:rPr>
          <w:rFonts w:ascii="Times New Roman" w:eastAsia="Calibri" w:hAnsi="Times New Roman" w:cs="Times New Roman"/>
          <w:bCs/>
          <w:iCs/>
          <w:spacing w:val="-4"/>
          <w:sz w:val="28"/>
        </w:rPr>
        <w:t>3. Số báo cáo, thông báo bổ sung để hoàn thiện báo cáo về công tác giải quyết khiếu nại, tố cáo trong hoạt động tư pháp trình Quốc hội (lấy số liệu bổ sung từ ngày 01/8 đến ngày 30/9 của năm báo cáo, thông báo</w:t>
      </w:r>
      <w:r w:rsidR="00C627BF" w:rsidRPr="00D97DFB">
        <w:rPr>
          <w:rFonts w:ascii="Times New Roman" w:eastAsia="Calibri" w:hAnsi="Times New Roman" w:cs="Times New Roman"/>
          <w:bCs/>
          <w:iCs/>
          <w:spacing w:val="-4"/>
          <w:sz w:val="28"/>
        </w:rPr>
        <w:t>: 28</w:t>
      </w:r>
      <w:r w:rsidR="00AC1694" w:rsidRPr="00D97DFB">
        <w:rPr>
          <w:rFonts w:ascii="Times New Roman" w:eastAsia="Calibri" w:hAnsi="Times New Roman" w:cs="Times New Roman"/>
          <w:bCs/>
          <w:iCs/>
          <w:spacing w:val="-4"/>
          <w:sz w:val="28"/>
        </w:rPr>
        <w:t xml:space="preserve"> báo cáo</w:t>
      </w:r>
      <w:r w:rsidRPr="00D97DFB">
        <w:rPr>
          <w:rFonts w:ascii="Times New Roman" w:eastAsia="Calibri" w:hAnsi="Times New Roman" w:cs="Times New Roman"/>
          <w:bCs/>
          <w:iCs/>
          <w:spacing w:val="-4"/>
          <w:sz w:val="28"/>
        </w:rPr>
        <w:t>;</w:t>
      </w:r>
      <w:r w:rsidRPr="00D97DFB">
        <w:rPr>
          <w:rFonts w:ascii="Times New Roman" w:eastAsia="Calibri" w:hAnsi="Times New Roman" w:cs="Times New Roman"/>
          <w:bCs/>
          <w:iCs/>
          <w:sz w:val="28"/>
        </w:rPr>
        <w:t xml:space="preserve"> nội dung báo cáo c</w:t>
      </w:r>
      <w:r w:rsidR="00AC1694" w:rsidRPr="00D97DFB">
        <w:rPr>
          <w:rFonts w:ascii="Times New Roman" w:eastAsia="Calibri" w:hAnsi="Times New Roman" w:cs="Times New Roman"/>
          <w:bCs/>
          <w:iCs/>
          <w:sz w:val="28"/>
        </w:rPr>
        <w:t>ơ bản</w:t>
      </w:r>
      <w:r w:rsidRPr="00D97DFB">
        <w:rPr>
          <w:rFonts w:ascii="Times New Roman" w:eastAsia="Calibri" w:hAnsi="Times New Roman" w:cs="Times New Roman"/>
          <w:bCs/>
          <w:iCs/>
          <w:sz w:val="28"/>
        </w:rPr>
        <w:t xml:space="preserve"> đúng mẫu, phụ lục</w:t>
      </w:r>
      <w:r w:rsidR="00C627BF" w:rsidRPr="00D97DFB">
        <w:rPr>
          <w:rFonts w:ascii="Times New Roman" w:eastAsia="Calibri" w:hAnsi="Times New Roman" w:cs="Times New Roman"/>
          <w:bCs/>
          <w:iCs/>
          <w:sz w:val="28"/>
        </w:rPr>
        <w:t>: 28</w:t>
      </w:r>
      <w:r w:rsidR="00AC1694" w:rsidRPr="00D97DFB">
        <w:rPr>
          <w:rFonts w:ascii="Times New Roman" w:eastAsia="Calibri" w:hAnsi="Times New Roman" w:cs="Times New Roman"/>
          <w:bCs/>
          <w:iCs/>
          <w:sz w:val="28"/>
        </w:rPr>
        <w:t xml:space="preserve"> báo cáo</w:t>
      </w:r>
      <w:r w:rsidRPr="00D97DFB">
        <w:rPr>
          <w:rFonts w:ascii="Times New Roman" w:eastAsia="Calibri" w:hAnsi="Times New Roman" w:cs="Times New Roman"/>
          <w:bCs/>
          <w:iCs/>
          <w:sz w:val="28"/>
        </w:rPr>
        <w:t>; không đúng mẫu, phụ lục</w:t>
      </w:r>
      <w:r w:rsidR="00C627BF" w:rsidRPr="00D97DFB">
        <w:rPr>
          <w:rFonts w:ascii="Times New Roman" w:eastAsia="Calibri" w:hAnsi="Times New Roman" w:cs="Times New Roman"/>
          <w:bCs/>
          <w:iCs/>
          <w:sz w:val="28"/>
        </w:rPr>
        <w:t>: Không.</w:t>
      </w:r>
    </w:p>
    <w:p w14:paraId="7431F02B" w14:textId="2B47B9F7" w:rsidR="00221021" w:rsidRPr="00D97DFB" w:rsidRDefault="00221021" w:rsidP="000774C1">
      <w:pPr>
        <w:spacing w:after="0" w:line="340" w:lineRule="exact"/>
        <w:ind w:firstLine="720"/>
        <w:jc w:val="both"/>
        <w:rPr>
          <w:rFonts w:ascii="Times New Roman" w:eastAsia="Calibri" w:hAnsi="Times New Roman" w:cs="Times New Roman"/>
          <w:bCs/>
          <w:iCs/>
          <w:spacing w:val="-4"/>
          <w:sz w:val="28"/>
        </w:rPr>
      </w:pPr>
      <w:r w:rsidRPr="00D97DFB">
        <w:rPr>
          <w:rFonts w:ascii="Times New Roman" w:eastAsia="Calibri" w:hAnsi="Times New Roman" w:cs="Times New Roman"/>
          <w:bCs/>
          <w:iCs/>
          <w:spacing w:val="-4"/>
          <w:sz w:val="28"/>
        </w:rPr>
        <w:t>- Số báo cáo đã gửi cơ quan, đơn vị cấp trên</w:t>
      </w:r>
      <w:r w:rsidR="00AC1694" w:rsidRPr="00D97DFB">
        <w:rPr>
          <w:rFonts w:ascii="Times New Roman" w:eastAsia="Calibri" w:hAnsi="Times New Roman" w:cs="Times New Roman"/>
          <w:bCs/>
          <w:iCs/>
          <w:spacing w:val="-4"/>
          <w:sz w:val="28"/>
        </w:rPr>
        <w:t>: 28 báo cáo,</w:t>
      </w:r>
      <w:r w:rsidRPr="00D97DFB">
        <w:rPr>
          <w:rFonts w:ascii="Times New Roman" w:eastAsia="Calibri" w:hAnsi="Times New Roman" w:cs="Times New Roman"/>
          <w:bCs/>
          <w:iCs/>
          <w:spacing w:val="-4"/>
          <w:sz w:val="28"/>
        </w:rPr>
        <w:t xml:space="preserve"> trong đó:</w:t>
      </w:r>
    </w:p>
    <w:p w14:paraId="3AD796BC" w14:textId="195FC44A" w:rsidR="00221021" w:rsidRPr="00D97DFB" w:rsidRDefault="00221021" w:rsidP="000774C1">
      <w:pPr>
        <w:spacing w:after="0" w:line="340" w:lineRule="exact"/>
        <w:ind w:firstLine="720"/>
        <w:jc w:val="both"/>
        <w:rPr>
          <w:rFonts w:ascii="Times New Roman" w:eastAsia="Calibri" w:hAnsi="Times New Roman" w:cs="Times New Roman"/>
          <w:bCs/>
          <w:iCs/>
          <w:sz w:val="28"/>
        </w:rPr>
      </w:pPr>
      <w:r w:rsidRPr="00D97DFB">
        <w:rPr>
          <w:rFonts w:ascii="Times New Roman" w:eastAsia="Calibri" w:hAnsi="Times New Roman" w:cs="Times New Roman"/>
          <w:bCs/>
          <w:iCs/>
          <w:sz w:val="28"/>
        </w:rPr>
        <w:t>+ Số báo cáo gửi đúng thời hạn</w:t>
      </w:r>
      <w:r w:rsidR="00AC1694" w:rsidRPr="00D97DFB">
        <w:rPr>
          <w:rFonts w:ascii="Times New Roman" w:eastAsia="Calibri" w:hAnsi="Times New Roman" w:cs="Times New Roman"/>
          <w:bCs/>
          <w:iCs/>
          <w:sz w:val="28"/>
        </w:rPr>
        <w:t>: 28 báo cáo.</w:t>
      </w:r>
    </w:p>
    <w:p w14:paraId="7BBE8089" w14:textId="724BDD60" w:rsidR="00221021" w:rsidRPr="00D97DFB" w:rsidRDefault="00221021" w:rsidP="000774C1">
      <w:pPr>
        <w:spacing w:after="0" w:line="340" w:lineRule="exact"/>
        <w:ind w:firstLine="720"/>
        <w:jc w:val="both"/>
        <w:rPr>
          <w:rFonts w:ascii="Times New Roman" w:eastAsia="Calibri" w:hAnsi="Times New Roman" w:cs="Times New Roman"/>
          <w:bCs/>
          <w:iCs/>
          <w:sz w:val="28"/>
        </w:rPr>
      </w:pPr>
      <w:r w:rsidRPr="00D97DFB">
        <w:rPr>
          <w:rFonts w:ascii="Times New Roman" w:eastAsia="Calibri" w:hAnsi="Times New Roman" w:cs="Times New Roman"/>
          <w:bCs/>
          <w:iCs/>
          <w:sz w:val="28"/>
        </w:rPr>
        <w:t>+ Số báo cáo gửi không đúng thời hạn</w:t>
      </w:r>
      <w:r w:rsidR="00C627BF" w:rsidRPr="00D97DFB">
        <w:rPr>
          <w:rFonts w:ascii="Times New Roman" w:eastAsia="Calibri" w:hAnsi="Times New Roman" w:cs="Times New Roman"/>
          <w:bCs/>
          <w:iCs/>
          <w:sz w:val="28"/>
        </w:rPr>
        <w:t>: Không.</w:t>
      </w:r>
    </w:p>
    <w:p w14:paraId="56560A98" w14:textId="0B25F633" w:rsidR="00221021" w:rsidRPr="00D97DFB" w:rsidRDefault="00221021" w:rsidP="000774C1">
      <w:pPr>
        <w:spacing w:after="0" w:line="340" w:lineRule="exact"/>
        <w:ind w:firstLine="720"/>
        <w:jc w:val="both"/>
        <w:rPr>
          <w:rFonts w:ascii="Times New Roman" w:eastAsia="Calibri" w:hAnsi="Times New Roman" w:cs="Times New Roman"/>
          <w:bCs/>
          <w:iCs/>
          <w:sz w:val="28"/>
        </w:rPr>
      </w:pPr>
      <w:r w:rsidRPr="00D97DFB">
        <w:rPr>
          <w:rFonts w:ascii="Times New Roman" w:eastAsia="Calibri" w:hAnsi="Times New Roman" w:cs="Times New Roman"/>
          <w:bCs/>
          <w:iCs/>
          <w:sz w:val="28"/>
        </w:rPr>
        <w:lastRenderedPageBreak/>
        <w:t>+ Số báo cáo không gửi theo quy định</w:t>
      </w:r>
      <w:r w:rsidR="00C627BF" w:rsidRPr="00D97DFB">
        <w:rPr>
          <w:rFonts w:ascii="Times New Roman" w:eastAsia="Calibri" w:hAnsi="Times New Roman" w:cs="Times New Roman"/>
          <w:bCs/>
          <w:iCs/>
          <w:sz w:val="28"/>
        </w:rPr>
        <w:t>: Không.</w:t>
      </w:r>
    </w:p>
    <w:p w14:paraId="7BFC124D" w14:textId="705E3BF1" w:rsidR="00221021" w:rsidRPr="00D97DFB" w:rsidRDefault="00221021" w:rsidP="000774C1">
      <w:pPr>
        <w:spacing w:after="0" w:line="340" w:lineRule="exact"/>
        <w:ind w:firstLine="720"/>
        <w:jc w:val="both"/>
        <w:rPr>
          <w:rFonts w:ascii="Times New Roman" w:eastAsia="Calibri" w:hAnsi="Times New Roman" w:cs="Times New Roman"/>
          <w:bCs/>
          <w:iCs/>
          <w:sz w:val="28"/>
        </w:rPr>
      </w:pPr>
      <w:r w:rsidRPr="00D97DFB">
        <w:rPr>
          <w:rFonts w:ascii="Times New Roman" w:eastAsia="Calibri" w:hAnsi="Times New Roman" w:cs="Times New Roman"/>
          <w:bCs/>
          <w:iCs/>
          <w:sz w:val="28"/>
        </w:rPr>
        <w:t>- Số thông báo gửi cho Viện kiểm sát cùng cấp</w:t>
      </w:r>
      <w:r w:rsidR="00C627BF" w:rsidRPr="00D97DFB">
        <w:rPr>
          <w:rFonts w:ascii="Times New Roman" w:eastAsia="Calibri" w:hAnsi="Times New Roman" w:cs="Times New Roman"/>
          <w:bCs/>
          <w:iCs/>
          <w:sz w:val="28"/>
        </w:rPr>
        <w:t>: Không</w:t>
      </w:r>
    </w:p>
    <w:p w14:paraId="0282A6CF" w14:textId="28EC0D27" w:rsidR="00A26E5E" w:rsidRPr="00D97DFB" w:rsidRDefault="00C213BD" w:rsidP="000774C1">
      <w:pPr>
        <w:spacing w:after="0" w:line="340" w:lineRule="exact"/>
        <w:jc w:val="both"/>
        <w:rPr>
          <w:rFonts w:ascii="Times New Roman" w:hAnsi="Times New Roman"/>
          <w:b/>
          <w:sz w:val="28"/>
          <w:szCs w:val="28"/>
        </w:rPr>
      </w:pPr>
      <w:r w:rsidRPr="00D97DFB">
        <w:rPr>
          <w:rFonts w:ascii="Times New Roman" w:eastAsia="Times New Roman" w:hAnsi="Times New Roman" w:cs="Times New Roman"/>
          <w:b/>
          <w:sz w:val="28"/>
          <w:szCs w:val="28"/>
          <w:lang w:val="nb-NO"/>
        </w:rPr>
        <w:tab/>
      </w:r>
      <w:r w:rsidR="00A26E5E" w:rsidRPr="00D97DFB">
        <w:rPr>
          <w:rFonts w:ascii="Times New Roman" w:hAnsi="Times New Roman"/>
          <w:b/>
          <w:sz w:val="28"/>
          <w:szCs w:val="28"/>
        </w:rPr>
        <w:t xml:space="preserve">VI. NHẬN XÉT ĐÁNH GIÁ CHUNG </w:t>
      </w:r>
    </w:p>
    <w:p w14:paraId="6945F391" w14:textId="56C4F514" w:rsidR="00A26E5E" w:rsidRPr="00D97DFB" w:rsidRDefault="00A26E5E" w:rsidP="000774C1">
      <w:pPr>
        <w:spacing w:after="0" w:line="340" w:lineRule="exact"/>
        <w:ind w:firstLine="720"/>
        <w:jc w:val="both"/>
        <w:rPr>
          <w:rFonts w:ascii="Times New Roman" w:hAnsi="Times New Roman"/>
          <w:b/>
          <w:sz w:val="28"/>
          <w:szCs w:val="28"/>
        </w:rPr>
      </w:pPr>
      <w:r w:rsidRPr="00D97DFB">
        <w:rPr>
          <w:rFonts w:ascii="Times New Roman" w:hAnsi="Times New Roman"/>
          <w:b/>
          <w:sz w:val="28"/>
          <w:szCs w:val="28"/>
        </w:rPr>
        <w:t xml:space="preserve">1. Đánh giá </w:t>
      </w:r>
      <w:r w:rsidR="000D27A7" w:rsidRPr="00D97DFB">
        <w:rPr>
          <w:rFonts w:ascii="Times New Roman" w:hAnsi="Times New Roman"/>
          <w:b/>
          <w:sz w:val="28"/>
          <w:szCs w:val="28"/>
        </w:rPr>
        <w:t>hiệu quả của hai Thông tư liên tịch</w:t>
      </w:r>
    </w:p>
    <w:p w14:paraId="3B9DED80" w14:textId="77777777" w:rsidR="00A26E5E" w:rsidRPr="00D97DFB" w:rsidRDefault="00A26E5E" w:rsidP="000774C1">
      <w:pPr>
        <w:spacing w:after="0" w:line="340" w:lineRule="exact"/>
        <w:ind w:firstLine="720"/>
        <w:jc w:val="both"/>
        <w:rPr>
          <w:rFonts w:ascii="Times New Roman" w:hAnsi="Times New Roman"/>
          <w:b/>
          <w:sz w:val="28"/>
          <w:szCs w:val="28"/>
        </w:rPr>
      </w:pPr>
      <w:r w:rsidRPr="00D97DFB">
        <w:rPr>
          <w:rFonts w:ascii="Times New Roman" w:hAnsi="Times New Roman"/>
          <w:b/>
          <w:sz w:val="28"/>
          <w:szCs w:val="28"/>
        </w:rPr>
        <w:t xml:space="preserve">1.1 Đánh giá hiệu quả của TTLT số 01 </w:t>
      </w:r>
    </w:p>
    <w:p w14:paraId="2A4766CF" w14:textId="1D2A0A7C" w:rsidR="000336A8" w:rsidRPr="00D97DFB" w:rsidRDefault="00A26E5E" w:rsidP="000774C1">
      <w:pPr>
        <w:spacing w:after="0" w:line="340" w:lineRule="exact"/>
        <w:ind w:firstLine="720"/>
        <w:jc w:val="both"/>
        <w:rPr>
          <w:rFonts w:ascii="Times New Roman" w:hAnsi="Times New Roman"/>
          <w:sz w:val="28"/>
          <w:szCs w:val="28"/>
        </w:rPr>
      </w:pPr>
      <w:r w:rsidRPr="00D97DFB">
        <w:rPr>
          <w:rFonts w:ascii="Times New Roman" w:hAnsi="Times New Roman"/>
          <w:sz w:val="28"/>
          <w:szCs w:val="28"/>
        </w:rPr>
        <w:t>-</w:t>
      </w:r>
      <w:r w:rsidR="00193AD3">
        <w:rPr>
          <w:rFonts w:ascii="Times New Roman" w:hAnsi="Times New Roman"/>
          <w:sz w:val="28"/>
          <w:szCs w:val="28"/>
        </w:rPr>
        <w:t xml:space="preserve"> </w:t>
      </w:r>
      <w:r w:rsidRPr="00D97DFB">
        <w:rPr>
          <w:rFonts w:ascii="Times New Roman" w:hAnsi="Times New Roman"/>
          <w:sz w:val="28"/>
          <w:szCs w:val="28"/>
        </w:rPr>
        <w:t xml:space="preserve">Việc quy định các cơ quan: </w:t>
      </w:r>
      <w:r w:rsidR="000336A8" w:rsidRPr="00D97DFB">
        <w:rPr>
          <w:rFonts w:ascii="Times New Roman" w:hAnsi="Times New Roman"/>
          <w:sz w:val="28"/>
          <w:szCs w:val="28"/>
        </w:rPr>
        <w:t xml:space="preserve">Công an, </w:t>
      </w:r>
      <w:r w:rsidRPr="00D97DFB">
        <w:rPr>
          <w:rFonts w:ascii="Times New Roman" w:hAnsi="Times New Roman"/>
          <w:sz w:val="28"/>
          <w:szCs w:val="28"/>
        </w:rPr>
        <w:t xml:space="preserve">Tòa án, VKSND, THADS phối hợp trong việc </w:t>
      </w:r>
      <w:r w:rsidR="000336A8" w:rsidRPr="00D97DFB">
        <w:rPr>
          <w:rFonts w:ascii="Times New Roman" w:hAnsi="Times New Roman"/>
          <w:sz w:val="28"/>
          <w:szCs w:val="28"/>
        </w:rPr>
        <w:t xml:space="preserve">gửi </w:t>
      </w:r>
      <w:r w:rsidR="00910580" w:rsidRPr="00D97DFB">
        <w:rPr>
          <w:rFonts w:ascii="Times New Roman" w:hAnsi="Times New Roman"/>
          <w:sz w:val="28"/>
          <w:szCs w:val="28"/>
        </w:rPr>
        <w:t>báo cáo</w:t>
      </w:r>
      <w:r w:rsidR="000336A8" w:rsidRPr="00D97DFB">
        <w:rPr>
          <w:rFonts w:ascii="Times New Roman" w:hAnsi="Times New Roman"/>
          <w:sz w:val="28"/>
          <w:szCs w:val="28"/>
        </w:rPr>
        <w:t>,</w:t>
      </w:r>
      <w:r w:rsidR="00193AD3">
        <w:rPr>
          <w:rFonts w:ascii="Times New Roman" w:hAnsi="Times New Roman"/>
          <w:sz w:val="28"/>
          <w:szCs w:val="28"/>
        </w:rPr>
        <w:t xml:space="preserve"> </w:t>
      </w:r>
      <w:r w:rsidR="000336A8" w:rsidRPr="00D97DFB">
        <w:rPr>
          <w:rFonts w:ascii="Times New Roman" w:hAnsi="Times New Roman"/>
          <w:sz w:val="28"/>
          <w:szCs w:val="28"/>
        </w:rPr>
        <w:t>thông báo</w:t>
      </w:r>
      <w:r w:rsidR="00910580" w:rsidRPr="00D97DFB">
        <w:rPr>
          <w:rFonts w:ascii="Times New Roman" w:hAnsi="Times New Roman"/>
          <w:sz w:val="28"/>
          <w:szCs w:val="28"/>
        </w:rPr>
        <w:t xml:space="preserve"> </w:t>
      </w:r>
      <w:r w:rsidRPr="00D97DFB">
        <w:rPr>
          <w:rFonts w:ascii="Times New Roman" w:hAnsi="Times New Roman"/>
          <w:sz w:val="28"/>
          <w:szCs w:val="28"/>
        </w:rPr>
        <w:t>kết quả giải quyết khiếu nại, tố cáo</w:t>
      </w:r>
      <w:r w:rsidR="00910580" w:rsidRPr="00D97DFB">
        <w:rPr>
          <w:rFonts w:ascii="Times New Roman" w:hAnsi="Times New Roman"/>
          <w:sz w:val="28"/>
          <w:szCs w:val="28"/>
        </w:rPr>
        <w:t xml:space="preserve"> trong hoạt động tư pháp</w:t>
      </w:r>
      <w:r w:rsidRPr="00D97DFB">
        <w:rPr>
          <w:rFonts w:ascii="Times New Roman" w:hAnsi="Times New Roman"/>
          <w:sz w:val="28"/>
          <w:szCs w:val="28"/>
        </w:rPr>
        <w:t xml:space="preserve"> là cần thiết vì các cơ quan trên có liên quan mật thiết với nhau trong lĩnh vực tư pháp, do đó việc báo cáo </w:t>
      </w:r>
      <w:r w:rsidR="00910580" w:rsidRPr="00D97DFB">
        <w:rPr>
          <w:rFonts w:ascii="Times New Roman" w:hAnsi="Times New Roman"/>
          <w:sz w:val="28"/>
          <w:szCs w:val="28"/>
        </w:rPr>
        <w:t xml:space="preserve">đúng mẫu và gửi </w:t>
      </w:r>
      <w:r w:rsidRPr="00D97DFB">
        <w:rPr>
          <w:rFonts w:ascii="Times New Roman" w:hAnsi="Times New Roman"/>
          <w:sz w:val="28"/>
          <w:szCs w:val="28"/>
        </w:rPr>
        <w:t>cho</w:t>
      </w:r>
      <w:r w:rsidR="00910580" w:rsidRPr="00D97DFB">
        <w:rPr>
          <w:rFonts w:ascii="Times New Roman" w:hAnsi="Times New Roman"/>
          <w:sz w:val="28"/>
          <w:szCs w:val="28"/>
        </w:rPr>
        <w:t xml:space="preserve"> Viện kiểm sát để đảm bả</w:t>
      </w:r>
      <w:r w:rsidR="000336A8" w:rsidRPr="00D97DFB">
        <w:rPr>
          <w:rFonts w:ascii="Times New Roman" w:hAnsi="Times New Roman"/>
          <w:sz w:val="28"/>
          <w:szCs w:val="28"/>
        </w:rPr>
        <w:t xml:space="preserve">o </w:t>
      </w:r>
      <w:r w:rsidR="00910580" w:rsidRPr="00D97DFB">
        <w:rPr>
          <w:rFonts w:ascii="Times New Roman" w:hAnsi="Times New Roman"/>
          <w:sz w:val="28"/>
          <w:szCs w:val="28"/>
        </w:rPr>
        <w:t>việc tổng hợp báo cáo Quốc hội được thống nhất,</w:t>
      </w:r>
      <w:r w:rsidR="000336A8" w:rsidRPr="00D97DFB">
        <w:rPr>
          <w:rFonts w:ascii="Times New Roman" w:hAnsi="Times New Roman"/>
          <w:sz w:val="28"/>
          <w:szCs w:val="28"/>
        </w:rPr>
        <w:t xml:space="preserve"> tạo điều kiện cho việc nắm bắt số liệu về khiếu nại, tố cáo trong</w:t>
      </w:r>
      <w:r w:rsidRPr="00D97DFB">
        <w:rPr>
          <w:rFonts w:ascii="Times New Roman" w:hAnsi="Times New Roman"/>
          <w:sz w:val="28"/>
          <w:szCs w:val="28"/>
        </w:rPr>
        <w:t xml:space="preserve"> hoạt động </w:t>
      </w:r>
      <w:r w:rsidR="000336A8" w:rsidRPr="00D97DFB">
        <w:rPr>
          <w:rFonts w:ascii="Times New Roman" w:hAnsi="Times New Roman"/>
          <w:sz w:val="28"/>
          <w:szCs w:val="28"/>
        </w:rPr>
        <w:t xml:space="preserve">tư pháp được chặt chẽ, </w:t>
      </w:r>
      <w:r w:rsidRPr="00D97DFB">
        <w:rPr>
          <w:rFonts w:ascii="Times New Roman" w:hAnsi="Times New Roman"/>
          <w:sz w:val="28"/>
          <w:szCs w:val="28"/>
        </w:rPr>
        <w:t xml:space="preserve">hiệu quả. </w:t>
      </w:r>
    </w:p>
    <w:p w14:paraId="641671CD" w14:textId="70E10A24" w:rsidR="00910580" w:rsidRPr="00D97DFB" w:rsidRDefault="00910580" w:rsidP="000774C1">
      <w:pPr>
        <w:spacing w:after="0" w:line="340" w:lineRule="exact"/>
        <w:ind w:firstLine="567"/>
        <w:jc w:val="both"/>
        <w:rPr>
          <w:rFonts w:ascii="Times New Roman" w:hAnsi="Times New Roman"/>
          <w:bCs/>
          <w:spacing w:val="4"/>
          <w:sz w:val="28"/>
          <w:szCs w:val="28"/>
          <w:lang w:val="nl-NL"/>
        </w:rPr>
      </w:pPr>
      <w:r w:rsidRPr="00D97DFB">
        <w:rPr>
          <w:rFonts w:ascii="Times New Roman" w:hAnsi="Times New Roman"/>
          <w:bCs/>
          <w:spacing w:val="4"/>
          <w:sz w:val="28"/>
          <w:szCs w:val="28"/>
          <w:lang w:val="nl-NL"/>
        </w:rPr>
        <w:t xml:space="preserve">- Quan hệ phối hợp với các cơ quan hữu quan trong công tác giải quyết khiếu nại, tố cáo, công tác báo cáo liên ngành được tăng cường, đảm bảo thực chất, hiệu quả. </w:t>
      </w:r>
    </w:p>
    <w:p w14:paraId="70C81991" w14:textId="650CDC65" w:rsidR="00A26E5E" w:rsidRPr="00D97DFB" w:rsidRDefault="00A26E5E" w:rsidP="000774C1">
      <w:pPr>
        <w:spacing w:after="0" w:line="340" w:lineRule="exact"/>
        <w:ind w:firstLine="720"/>
        <w:jc w:val="both"/>
        <w:rPr>
          <w:rFonts w:ascii="Times New Roman" w:hAnsi="Times New Roman"/>
          <w:b/>
          <w:sz w:val="28"/>
          <w:szCs w:val="28"/>
        </w:rPr>
      </w:pPr>
      <w:r w:rsidRPr="00D97DFB">
        <w:rPr>
          <w:rFonts w:ascii="Times New Roman" w:hAnsi="Times New Roman"/>
          <w:b/>
          <w:sz w:val="28"/>
          <w:szCs w:val="28"/>
        </w:rPr>
        <w:t>1.2</w:t>
      </w:r>
      <w:r w:rsidR="00D97DFB" w:rsidRPr="00D97DFB">
        <w:rPr>
          <w:rFonts w:ascii="Times New Roman" w:hAnsi="Times New Roman"/>
          <w:b/>
          <w:sz w:val="28"/>
          <w:szCs w:val="28"/>
        </w:rPr>
        <w:t xml:space="preserve">. </w:t>
      </w:r>
      <w:r w:rsidRPr="00D97DFB">
        <w:rPr>
          <w:rFonts w:ascii="Times New Roman" w:hAnsi="Times New Roman"/>
          <w:b/>
          <w:sz w:val="28"/>
          <w:szCs w:val="28"/>
        </w:rPr>
        <w:t xml:space="preserve">Đánh giá hiệu quả của TTLT số 02 </w:t>
      </w:r>
    </w:p>
    <w:p w14:paraId="0630FDE9" w14:textId="77777777" w:rsidR="00A26E5E" w:rsidRPr="00D97DFB" w:rsidRDefault="00A26E5E" w:rsidP="000774C1">
      <w:pPr>
        <w:spacing w:after="0" w:line="340" w:lineRule="exact"/>
        <w:ind w:firstLine="720"/>
        <w:jc w:val="both"/>
        <w:rPr>
          <w:rFonts w:ascii="Times New Roman" w:eastAsia="Times New Roman" w:hAnsi="Times New Roman"/>
          <w:sz w:val="28"/>
          <w:szCs w:val="28"/>
        </w:rPr>
      </w:pPr>
      <w:r w:rsidRPr="00D97DFB">
        <w:rPr>
          <w:rFonts w:ascii="Times New Roman" w:hAnsi="Times New Roman"/>
          <w:bCs/>
          <w:spacing w:val="4"/>
          <w:sz w:val="28"/>
          <w:szCs w:val="28"/>
          <w:lang w:val="nl-NL"/>
        </w:rPr>
        <w:t xml:space="preserve">Thông tư liên tịch số 02/2018 đã quy định chi tiết đầy đủ </w:t>
      </w:r>
      <w:r w:rsidRPr="00D97DFB">
        <w:rPr>
          <w:rFonts w:ascii="Times New Roman" w:eastAsia="Times New Roman" w:hAnsi="Times New Roman"/>
          <w:sz w:val="28"/>
          <w:szCs w:val="28"/>
          <w:lang w:val="vi-VN"/>
        </w:rPr>
        <w:t>việc phối hợp thi hành một số quy định của </w:t>
      </w:r>
      <w:bookmarkStart w:id="2" w:name="tvpllink_sqyypjucfe_2"/>
      <w:r w:rsidRPr="00D97DFB">
        <w:rPr>
          <w:rFonts w:ascii="Times New Roman" w:eastAsia="Times New Roman" w:hAnsi="Times New Roman"/>
          <w:sz w:val="28"/>
          <w:szCs w:val="28"/>
          <w:lang w:val="vi-VN"/>
        </w:rPr>
        <w:fldChar w:fldCharType="begin"/>
      </w:r>
      <w:r w:rsidRPr="00D97DFB">
        <w:rPr>
          <w:rFonts w:ascii="Times New Roman" w:eastAsia="Times New Roman" w:hAnsi="Times New Roman"/>
          <w:sz w:val="28"/>
          <w:szCs w:val="28"/>
          <w:lang w:val="vi-VN"/>
        </w:rPr>
        <w:instrText xml:space="preserve"> HYPERLINK "https://thuvienphapluat.vn/van-ban/Trach-nhiem-hinh-su/Bo-luat-to-tung-hinh-su-2015-296884.aspx" \t "_blank" </w:instrText>
      </w:r>
      <w:r w:rsidRPr="00D97DFB">
        <w:rPr>
          <w:rFonts w:ascii="Times New Roman" w:eastAsia="Times New Roman" w:hAnsi="Times New Roman"/>
          <w:sz w:val="28"/>
          <w:szCs w:val="28"/>
          <w:lang w:val="vi-VN"/>
        </w:rPr>
        <w:fldChar w:fldCharType="separate"/>
      </w:r>
      <w:r w:rsidRPr="00D97DFB">
        <w:rPr>
          <w:rFonts w:ascii="Times New Roman" w:eastAsia="Times New Roman" w:hAnsi="Times New Roman"/>
          <w:sz w:val="28"/>
          <w:szCs w:val="28"/>
          <w:lang w:val="vi-VN"/>
        </w:rPr>
        <w:t>Bộ luật Tố tụng hình sự</w:t>
      </w:r>
      <w:r w:rsidRPr="00D97DFB">
        <w:rPr>
          <w:rFonts w:ascii="Times New Roman" w:eastAsia="Times New Roman" w:hAnsi="Times New Roman"/>
          <w:sz w:val="28"/>
          <w:szCs w:val="28"/>
          <w:lang w:val="vi-VN"/>
        </w:rPr>
        <w:fldChar w:fldCharType="end"/>
      </w:r>
      <w:bookmarkEnd w:id="2"/>
      <w:r w:rsidRPr="00D97DFB">
        <w:rPr>
          <w:rFonts w:ascii="Times New Roman" w:eastAsia="Times New Roman" w:hAnsi="Times New Roman"/>
          <w:sz w:val="28"/>
          <w:szCs w:val="28"/>
          <w:lang w:val="vi-VN"/>
        </w:rPr>
        <w:t> về tiếp nhận, phân loại, thụ lý, giải quyết và kiểm sát việc giải quyết khiếu nại, tố cáo trong tố tụng hình sự.</w:t>
      </w:r>
      <w:r w:rsidRPr="00D97DFB">
        <w:rPr>
          <w:rFonts w:ascii="Times New Roman" w:eastAsia="Times New Roman" w:hAnsi="Times New Roman"/>
          <w:sz w:val="28"/>
          <w:szCs w:val="28"/>
        </w:rPr>
        <w:t xml:space="preserve"> Đã giải thích rõ </w:t>
      </w:r>
      <w:r w:rsidRPr="00D97DFB">
        <w:rPr>
          <w:rFonts w:ascii="Times New Roman" w:eastAsia="Times New Roman" w:hAnsi="Times New Roman"/>
          <w:i/>
          <w:iCs/>
          <w:sz w:val="28"/>
          <w:szCs w:val="28"/>
          <w:lang w:val="vi-VN"/>
        </w:rPr>
        <w:t>Khiếu nại</w:t>
      </w:r>
      <w:r w:rsidRPr="00D97DFB">
        <w:rPr>
          <w:rFonts w:ascii="Times New Roman" w:eastAsia="Times New Roman" w:hAnsi="Times New Roman"/>
          <w:i/>
          <w:iCs/>
          <w:sz w:val="28"/>
          <w:szCs w:val="28"/>
        </w:rPr>
        <w:t>, tố cáo</w:t>
      </w:r>
      <w:r w:rsidRPr="00D97DFB">
        <w:rPr>
          <w:rFonts w:ascii="Times New Roman" w:eastAsia="Times New Roman" w:hAnsi="Times New Roman"/>
          <w:i/>
          <w:iCs/>
          <w:sz w:val="28"/>
          <w:szCs w:val="28"/>
          <w:lang w:val="vi-VN"/>
        </w:rPr>
        <w:t xml:space="preserve"> trong tố tụng hình sự</w:t>
      </w:r>
      <w:r w:rsidRPr="00D97DFB">
        <w:rPr>
          <w:rFonts w:ascii="Times New Roman" w:eastAsia="Times New Roman" w:hAnsi="Times New Roman"/>
          <w:sz w:val="28"/>
          <w:szCs w:val="28"/>
          <w:lang w:val="vi-VN"/>
        </w:rPr>
        <w:t>"</w:t>
      </w:r>
      <w:r w:rsidRPr="00D97DFB">
        <w:rPr>
          <w:rFonts w:ascii="Times New Roman" w:eastAsia="Times New Roman" w:hAnsi="Times New Roman"/>
          <w:sz w:val="28"/>
          <w:szCs w:val="28"/>
        </w:rPr>
        <w:t xml:space="preserve"> là gì</w:t>
      </w:r>
      <w:proofErr w:type="gramStart"/>
      <w:r w:rsidRPr="00D97DFB">
        <w:rPr>
          <w:rFonts w:ascii="Times New Roman" w:eastAsia="Times New Roman" w:hAnsi="Times New Roman"/>
          <w:sz w:val="28"/>
          <w:szCs w:val="28"/>
        </w:rPr>
        <w:t>?,</w:t>
      </w:r>
      <w:proofErr w:type="gramEnd"/>
      <w:r w:rsidRPr="00D97DFB">
        <w:rPr>
          <w:rFonts w:ascii="Times New Roman" w:eastAsia="Times New Roman" w:hAnsi="Times New Roman"/>
          <w:sz w:val="28"/>
          <w:szCs w:val="28"/>
        </w:rPr>
        <w:t xml:space="preserve"> </w:t>
      </w:r>
      <w:r w:rsidRPr="00D97DFB">
        <w:rPr>
          <w:rFonts w:ascii="Times New Roman" w:eastAsia="Times New Roman" w:hAnsi="Times New Roman"/>
          <w:sz w:val="28"/>
          <w:szCs w:val="28"/>
          <w:lang w:val="vi-VN"/>
        </w:rPr>
        <w:t>“</w:t>
      </w:r>
      <w:r w:rsidRPr="00D97DFB">
        <w:rPr>
          <w:rFonts w:ascii="Times New Roman" w:eastAsia="Times New Roman" w:hAnsi="Times New Roman"/>
          <w:i/>
          <w:iCs/>
          <w:sz w:val="28"/>
          <w:szCs w:val="28"/>
          <w:lang w:val="vi-VN"/>
        </w:rPr>
        <w:t>Biện pháp kiểm sát</w:t>
      </w:r>
      <w:r w:rsidRPr="00D97DFB">
        <w:rPr>
          <w:rFonts w:ascii="Times New Roman" w:eastAsia="Times New Roman" w:hAnsi="Times New Roman"/>
          <w:sz w:val="28"/>
          <w:szCs w:val="28"/>
          <w:lang w:val="vi-VN"/>
        </w:rPr>
        <w:t>” là</w:t>
      </w:r>
      <w:r w:rsidRPr="00D97DFB">
        <w:rPr>
          <w:rFonts w:ascii="Times New Roman" w:eastAsia="Times New Roman" w:hAnsi="Times New Roman"/>
          <w:sz w:val="28"/>
          <w:szCs w:val="28"/>
        </w:rPr>
        <w:t xml:space="preserve"> gì giúp cho các cơ quan tố tụng hình sự nắm vững thực hiện đầy đủ thống nhất.</w:t>
      </w:r>
    </w:p>
    <w:p w14:paraId="20898360" w14:textId="06774ED1" w:rsidR="00A26E5E" w:rsidRPr="00D97DFB" w:rsidRDefault="00A26E5E" w:rsidP="000774C1">
      <w:pPr>
        <w:spacing w:after="0" w:line="340" w:lineRule="exact"/>
        <w:jc w:val="both"/>
        <w:rPr>
          <w:rFonts w:ascii="Times New Roman" w:hAnsi="Times New Roman"/>
          <w:sz w:val="28"/>
          <w:szCs w:val="28"/>
        </w:rPr>
      </w:pPr>
      <w:r w:rsidRPr="00D97DFB">
        <w:tab/>
      </w:r>
      <w:r w:rsidRPr="00D97DFB">
        <w:rPr>
          <w:rFonts w:ascii="Times New Roman" w:hAnsi="Times New Roman"/>
          <w:sz w:val="28"/>
          <w:szCs w:val="28"/>
        </w:rPr>
        <w:t>- Thông tư 02 quy đị</w:t>
      </w:r>
      <w:r w:rsidR="00193AD3">
        <w:rPr>
          <w:rFonts w:ascii="Times New Roman" w:hAnsi="Times New Roman"/>
          <w:sz w:val="28"/>
          <w:szCs w:val="28"/>
        </w:rPr>
        <w:t>nh đ</w:t>
      </w:r>
      <w:r w:rsidRPr="00D97DFB">
        <w:rPr>
          <w:rFonts w:ascii="Times New Roman" w:hAnsi="Times New Roman"/>
          <w:bCs/>
          <w:sz w:val="28"/>
          <w:szCs w:val="28"/>
          <w:lang w:val="vi-VN"/>
        </w:rPr>
        <w:t>iều kiện thụ lý khiếu nại</w:t>
      </w:r>
      <w:r w:rsidRPr="00D97DFB">
        <w:rPr>
          <w:rFonts w:ascii="Times New Roman" w:hAnsi="Times New Roman"/>
          <w:bCs/>
          <w:sz w:val="28"/>
          <w:szCs w:val="28"/>
        </w:rPr>
        <w:t xml:space="preserve">, tố cáo và các trình tự giải quyết; quy định </w:t>
      </w:r>
      <w:r w:rsidRPr="00D97DFB">
        <w:rPr>
          <w:rFonts w:ascii="Times New Roman" w:hAnsi="Times New Roman"/>
          <w:sz w:val="28"/>
          <w:szCs w:val="28"/>
          <w:lang w:val="vi-VN"/>
        </w:rPr>
        <w:t xml:space="preserve">Viện kiểm sát tiến hành kiểm sát việc giải quyết khiếu nại, tố cáo trong tố tụng hình sự </w:t>
      </w:r>
      <w:r w:rsidRPr="00D97DFB">
        <w:rPr>
          <w:rFonts w:ascii="Times New Roman" w:hAnsi="Times New Roman"/>
          <w:sz w:val="28"/>
          <w:szCs w:val="28"/>
        </w:rPr>
        <w:t xml:space="preserve"> đã quy định chi tiết rõ hơn, giúp cho các cơ quan tố tụng hình sự giải quyết đảm bảo đúng trình tự, thống nhất, cũng như  tạo điều kiện để việc kiểm sát giải quyết khiếu nại</w:t>
      </w:r>
      <w:r w:rsidR="00383DB1">
        <w:rPr>
          <w:rFonts w:ascii="Times New Roman" w:hAnsi="Times New Roman"/>
          <w:sz w:val="28"/>
          <w:szCs w:val="28"/>
        </w:rPr>
        <w:t>,</w:t>
      </w:r>
      <w:r w:rsidRPr="00D97DFB">
        <w:rPr>
          <w:rFonts w:ascii="Times New Roman" w:hAnsi="Times New Roman"/>
          <w:sz w:val="28"/>
          <w:szCs w:val="28"/>
        </w:rPr>
        <w:t xml:space="preserve"> tố cáo </w:t>
      </w:r>
      <w:r w:rsidR="00383DB1">
        <w:rPr>
          <w:rFonts w:ascii="Times New Roman" w:hAnsi="Times New Roman"/>
          <w:sz w:val="28"/>
          <w:szCs w:val="28"/>
        </w:rPr>
        <w:t xml:space="preserve">và </w:t>
      </w:r>
      <w:r w:rsidRPr="00D97DFB">
        <w:rPr>
          <w:rFonts w:ascii="Times New Roman" w:hAnsi="Times New Roman"/>
          <w:sz w:val="28"/>
          <w:szCs w:val="28"/>
        </w:rPr>
        <w:t xml:space="preserve">áp dụng các biện pháp </w:t>
      </w:r>
      <w:r w:rsidR="00383DB1">
        <w:rPr>
          <w:rFonts w:ascii="Times New Roman" w:hAnsi="Times New Roman"/>
          <w:sz w:val="28"/>
          <w:szCs w:val="28"/>
        </w:rPr>
        <w:t>kiểm sát</w:t>
      </w:r>
      <w:r w:rsidRPr="00D97DFB">
        <w:rPr>
          <w:rFonts w:ascii="Times New Roman" w:hAnsi="Times New Roman"/>
          <w:sz w:val="28"/>
          <w:szCs w:val="28"/>
        </w:rPr>
        <w:t>… đảm bảo có tính pháp lý và chặt chẽ</w:t>
      </w:r>
      <w:r w:rsidR="00383DB1">
        <w:rPr>
          <w:rFonts w:ascii="Times New Roman" w:hAnsi="Times New Roman"/>
          <w:sz w:val="28"/>
          <w:szCs w:val="28"/>
        </w:rPr>
        <w:t>,</w:t>
      </w:r>
      <w:r w:rsidRPr="00D97DFB">
        <w:rPr>
          <w:rFonts w:ascii="Times New Roman" w:hAnsi="Times New Roman"/>
          <w:sz w:val="28"/>
          <w:szCs w:val="28"/>
        </w:rPr>
        <w:t xml:space="preserve"> đầy đủ hơn.</w:t>
      </w:r>
    </w:p>
    <w:p w14:paraId="737CA2B8" w14:textId="405689A4" w:rsidR="00910580" w:rsidRPr="00D97DFB" w:rsidRDefault="00CE094D" w:rsidP="000774C1">
      <w:pPr>
        <w:spacing w:after="0" w:line="340" w:lineRule="exact"/>
        <w:ind w:firstLine="720"/>
        <w:jc w:val="both"/>
        <w:rPr>
          <w:rFonts w:ascii="Times New Roman" w:hAnsi="Times New Roman"/>
          <w:bCs/>
          <w:spacing w:val="4"/>
          <w:sz w:val="28"/>
          <w:szCs w:val="28"/>
          <w:lang w:val="nl-NL"/>
        </w:rPr>
      </w:pPr>
      <w:r>
        <w:rPr>
          <w:rFonts w:ascii="Times New Roman" w:hAnsi="Times New Roman"/>
          <w:bCs/>
          <w:sz w:val="28"/>
          <w:szCs w:val="28"/>
        </w:rPr>
        <w:t xml:space="preserve">- </w:t>
      </w:r>
      <w:r w:rsidR="00910580" w:rsidRPr="00D97DFB">
        <w:rPr>
          <w:rFonts w:ascii="Times New Roman" w:hAnsi="Times New Roman"/>
          <w:bCs/>
          <w:sz w:val="28"/>
          <w:szCs w:val="28"/>
        </w:rPr>
        <w:t>Thông tư liên tịch 02 đã</w:t>
      </w:r>
      <w:r>
        <w:rPr>
          <w:rFonts w:ascii="Times New Roman" w:hAnsi="Times New Roman"/>
          <w:bCs/>
          <w:sz w:val="28"/>
          <w:szCs w:val="28"/>
        </w:rPr>
        <w:t xml:space="preserve"> cơ bản</w:t>
      </w:r>
      <w:r w:rsidR="00910580" w:rsidRPr="00D97DFB">
        <w:rPr>
          <w:rFonts w:ascii="Times New Roman" w:hAnsi="Times New Roman"/>
          <w:bCs/>
          <w:sz w:val="28"/>
          <w:szCs w:val="28"/>
        </w:rPr>
        <w:t xml:space="preserve"> phù hợp với thực tiễn công tác; đã giúp công tác tiếp công dân và giải quyết khiếu nại, tố cáo trong hoạt động tố tụng hình sự của các đơn vị, đị</w:t>
      </w:r>
      <w:r>
        <w:rPr>
          <w:rFonts w:ascii="Times New Roman" w:hAnsi="Times New Roman"/>
          <w:bCs/>
          <w:sz w:val="28"/>
          <w:szCs w:val="28"/>
        </w:rPr>
        <w:t xml:space="preserve">a phương </w:t>
      </w:r>
      <w:r w:rsidR="00910580" w:rsidRPr="00D97DFB">
        <w:rPr>
          <w:rFonts w:ascii="Times New Roman" w:hAnsi="Times New Roman"/>
          <w:bCs/>
          <w:sz w:val="28"/>
          <w:szCs w:val="28"/>
        </w:rPr>
        <w:t>có chuyển biến tích cực. Nhận thức, trách nhiệm của các</w:t>
      </w:r>
      <w:r w:rsidR="00D97DFB">
        <w:rPr>
          <w:rFonts w:ascii="Times New Roman" w:hAnsi="Times New Roman"/>
          <w:bCs/>
          <w:sz w:val="28"/>
          <w:szCs w:val="28"/>
        </w:rPr>
        <w:t xml:space="preserve"> công chức trong cơ quan tư pháp</w:t>
      </w:r>
      <w:r w:rsidR="00910580" w:rsidRPr="00D97DFB">
        <w:rPr>
          <w:rFonts w:ascii="Times New Roman" w:hAnsi="Times New Roman"/>
          <w:bCs/>
          <w:sz w:val="28"/>
          <w:szCs w:val="28"/>
        </w:rPr>
        <w:t xml:space="preserve"> </w:t>
      </w:r>
      <w:r w:rsidR="00D97DFB">
        <w:rPr>
          <w:rFonts w:ascii="Times New Roman" w:hAnsi="Times New Roman"/>
          <w:bCs/>
          <w:sz w:val="28"/>
          <w:szCs w:val="28"/>
        </w:rPr>
        <w:t xml:space="preserve">được giao nhiệm vụ này </w:t>
      </w:r>
      <w:r w:rsidR="00910580" w:rsidRPr="00D97DFB">
        <w:rPr>
          <w:rFonts w:ascii="Times New Roman" w:hAnsi="Times New Roman"/>
          <w:bCs/>
          <w:sz w:val="28"/>
          <w:szCs w:val="28"/>
        </w:rPr>
        <w:t>ngày càng được nâng lên</w:t>
      </w:r>
      <w:r w:rsidR="00D97DFB">
        <w:rPr>
          <w:rFonts w:ascii="Times New Roman" w:hAnsi="Times New Roman"/>
          <w:bCs/>
          <w:sz w:val="28"/>
          <w:szCs w:val="28"/>
        </w:rPr>
        <w:t xml:space="preserve">, từ đó </w:t>
      </w:r>
      <w:r w:rsidR="00910580" w:rsidRPr="00D97DFB">
        <w:rPr>
          <w:rFonts w:ascii="Times New Roman" w:hAnsi="Times New Roman"/>
          <w:bCs/>
          <w:sz w:val="28"/>
          <w:szCs w:val="28"/>
        </w:rPr>
        <w:t>các đơn vị đã quan tâm tập trung giải quyết có hiệu quả các đơn, thư khiếu nại, tố cáo trong hoạt động tư pháp trong lĩnh vực hình sự thuộc thẩm quyền đầy đủ trách nhiệm hơn.</w:t>
      </w:r>
    </w:p>
    <w:p w14:paraId="00D0F661" w14:textId="0214145B" w:rsidR="00A26E5E" w:rsidRPr="00D97DFB" w:rsidRDefault="00A26E5E" w:rsidP="000774C1">
      <w:pPr>
        <w:spacing w:after="0" w:line="340" w:lineRule="exact"/>
        <w:ind w:firstLine="720"/>
        <w:jc w:val="both"/>
        <w:rPr>
          <w:rFonts w:ascii="Times New Roman" w:hAnsi="Times New Roman"/>
          <w:b/>
          <w:sz w:val="28"/>
          <w:szCs w:val="28"/>
        </w:rPr>
      </w:pPr>
      <w:r w:rsidRPr="00D97DFB">
        <w:rPr>
          <w:rFonts w:ascii="Times New Roman" w:hAnsi="Times New Roman"/>
          <w:b/>
          <w:sz w:val="28"/>
          <w:szCs w:val="28"/>
        </w:rPr>
        <w:t>2. Tồn tại, hạn chế</w:t>
      </w:r>
      <w:r w:rsidR="0047569C" w:rsidRPr="00D97DFB">
        <w:rPr>
          <w:rFonts w:ascii="Times New Roman" w:hAnsi="Times New Roman"/>
          <w:b/>
          <w:sz w:val="28"/>
          <w:szCs w:val="28"/>
        </w:rPr>
        <w:t xml:space="preserve">. </w:t>
      </w:r>
      <w:r w:rsidRPr="00D97DFB">
        <w:rPr>
          <w:rFonts w:ascii="Times New Roman" w:hAnsi="Times New Roman"/>
          <w:b/>
          <w:sz w:val="28"/>
          <w:szCs w:val="28"/>
        </w:rPr>
        <w:t xml:space="preserve"> </w:t>
      </w:r>
    </w:p>
    <w:p w14:paraId="6B8889A1" w14:textId="1CBD2F53" w:rsidR="00A26E5E" w:rsidRPr="00D97DFB" w:rsidRDefault="00A26E5E" w:rsidP="000774C1">
      <w:pPr>
        <w:spacing w:after="0" w:line="340" w:lineRule="exact"/>
        <w:ind w:firstLine="720"/>
        <w:jc w:val="both"/>
        <w:rPr>
          <w:rFonts w:ascii="Times New Roman" w:hAnsi="Times New Roman"/>
          <w:b/>
          <w:sz w:val="28"/>
          <w:szCs w:val="28"/>
        </w:rPr>
      </w:pPr>
      <w:r w:rsidRPr="00D97DFB">
        <w:rPr>
          <w:rFonts w:ascii="Times New Roman" w:hAnsi="Times New Roman"/>
          <w:b/>
          <w:sz w:val="28"/>
          <w:szCs w:val="28"/>
        </w:rPr>
        <w:t xml:space="preserve">2.1. Tồn tại, hạn chế </w:t>
      </w:r>
      <w:r w:rsidR="00D97DFB">
        <w:rPr>
          <w:rFonts w:ascii="Times New Roman" w:hAnsi="Times New Roman"/>
          <w:b/>
          <w:sz w:val="28"/>
          <w:szCs w:val="28"/>
        </w:rPr>
        <w:t xml:space="preserve">trong việc thực hiện </w:t>
      </w:r>
      <w:r w:rsidRPr="00D97DFB">
        <w:rPr>
          <w:rFonts w:ascii="Times New Roman" w:hAnsi="Times New Roman"/>
          <w:b/>
          <w:sz w:val="28"/>
          <w:szCs w:val="28"/>
        </w:rPr>
        <w:t>Thông tư 02</w:t>
      </w:r>
    </w:p>
    <w:p w14:paraId="7014CDA3" w14:textId="6BFB1BFE" w:rsidR="00A26E5E" w:rsidRPr="00D97DFB" w:rsidRDefault="00A26E5E" w:rsidP="000774C1">
      <w:pPr>
        <w:spacing w:after="0" w:line="340" w:lineRule="exact"/>
        <w:ind w:firstLine="720"/>
        <w:jc w:val="both"/>
        <w:rPr>
          <w:rFonts w:ascii="Times New Roman" w:hAnsi="Times New Roman"/>
          <w:sz w:val="28"/>
          <w:szCs w:val="28"/>
        </w:rPr>
      </w:pPr>
      <w:r w:rsidRPr="00D97DFB">
        <w:rPr>
          <w:rFonts w:ascii="Times New Roman" w:hAnsi="Times New Roman"/>
          <w:sz w:val="28"/>
          <w:szCs w:val="28"/>
        </w:rPr>
        <w:t xml:space="preserve">- </w:t>
      </w:r>
      <w:r w:rsidR="000D27A7" w:rsidRPr="00D97DFB">
        <w:rPr>
          <w:rFonts w:ascii="Times New Roman" w:hAnsi="Times New Roman"/>
          <w:sz w:val="28"/>
          <w:szCs w:val="28"/>
        </w:rPr>
        <w:t>Trong quá trình thụ lý, giải quyết khiếu nại</w:t>
      </w:r>
      <w:r w:rsidR="00D97DFB">
        <w:rPr>
          <w:rFonts w:ascii="Times New Roman" w:hAnsi="Times New Roman"/>
          <w:sz w:val="28"/>
          <w:szCs w:val="28"/>
        </w:rPr>
        <w:t>,</w:t>
      </w:r>
      <w:r w:rsidR="000D27A7" w:rsidRPr="00D97DFB">
        <w:rPr>
          <w:rFonts w:ascii="Times New Roman" w:hAnsi="Times New Roman"/>
          <w:sz w:val="28"/>
          <w:szCs w:val="28"/>
        </w:rPr>
        <w:t xml:space="preserve"> tố cáo trong tố tụng hình sự có việc còn chưa </w:t>
      </w:r>
      <w:r w:rsidRPr="00D97DFB">
        <w:rPr>
          <w:rFonts w:ascii="Times New Roman" w:hAnsi="Times New Roman"/>
          <w:sz w:val="28"/>
          <w:szCs w:val="28"/>
        </w:rPr>
        <w:t>sử dụng</w:t>
      </w:r>
      <w:r w:rsidR="000D27A7" w:rsidRPr="00D97DFB">
        <w:rPr>
          <w:rFonts w:ascii="Times New Roman" w:hAnsi="Times New Roman"/>
          <w:sz w:val="28"/>
          <w:szCs w:val="28"/>
        </w:rPr>
        <w:t xml:space="preserve"> đúng </w:t>
      </w:r>
      <w:r w:rsidRPr="00D97DFB">
        <w:rPr>
          <w:rFonts w:ascii="Times New Roman" w:hAnsi="Times New Roman"/>
          <w:sz w:val="28"/>
          <w:szCs w:val="28"/>
        </w:rPr>
        <w:t>biểu mẫu</w:t>
      </w:r>
      <w:r w:rsidR="000D27A7" w:rsidRPr="00D97DFB">
        <w:rPr>
          <w:rFonts w:ascii="Times New Roman" w:hAnsi="Times New Roman"/>
          <w:sz w:val="28"/>
          <w:szCs w:val="28"/>
        </w:rPr>
        <w:t xml:space="preserve"> theo quy định giải quyết khiếu nại của từng ngành mà chưa sử dụng đúng</w:t>
      </w:r>
      <w:r w:rsidRPr="00D97DFB">
        <w:rPr>
          <w:rFonts w:ascii="Times New Roman" w:hAnsi="Times New Roman"/>
          <w:sz w:val="28"/>
          <w:szCs w:val="28"/>
        </w:rPr>
        <w:t xml:space="preserve"> </w:t>
      </w:r>
      <w:r w:rsidR="000D27A7" w:rsidRPr="00D97DFB">
        <w:rPr>
          <w:rFonts w:ascii="Times New Roman" w:hAnsi="Times New Roman"/>
          <w:sz w:val="28"/>
          <w:szCs w:val="28"/>
        </w:rPr>
        <w:t xml:space="preserve">mẫu ban hành </w:t>
      </w:r>
      <w:r w:rsidRPr="00D97DFB">
        <w:rPr>
          <w:rFonts w:ascii="Times New Roman" w:hAnsi="Times New Roman"/>
          <w:sz w:val="28"/>
          <w:szCs w:val="28"/>
          <w:lang w:val="pt-BR"/>
        </w:rPr>
        <w:t>tại T</w:t>
      </w:r>
      <w:r w:rsidR="00195D2F" w:rsidRPr="00D97DFB">
        <w:rPr>
          <w:rFonts w:ascii="Times New Roman" w:hAnsi="Times New Roman"/>
          <w:sz w:val="28"/>
          <w:szCs w:val="28"/>
          <w:lang w:val="pt-BR"/>
        </w:rPr>
        <w:t>TLT</w:t>
      </w:r>
      <w:r w:rsidRPr="00D97DFB">
        <w:rPr>
          <w:rFonts w:ascii="Times New Roman" w:hAnsi="Times New Roman"/>
          <w:sz w:val="28"/>
          <w:szCs w:val="28"/>
          <w:lang w:val="pt-BR"/>
        </w:rPr>
        <w:t xml:space="preserve"> 02</w:t>
      </w:r>
      <w:r w:rsidR="002A185F">
        <w:rPr>
          <w:rFonts w:ascii="Times New Roman" w:hAnsi="Times New Roman"/>
          <w:sz w:val="28"/>
          <w:szCs w:val="28"/>
          <w:lang w:val="pt-BR"/>
        </w:rPr>
        <w:t>/</w:t>
      </w:r>
      <w:r w:rsidRPr="00D97DFB">
        <w:rPr>
          <w:rFonts w:ascii="Times New Roman" w:hAnsi="Times New Roman"/>
          <w:sz w:val="28"/>
          <w:szCs w:val="28"/>
          <w:lang w:val="pt-BR"/>
        </w:rPr>
        <w:t xml:space="preserve">2018 </w:t>
      </w:r>
      <w:r w:rsidRPr="00D97DFB">
        <w:rPr>
          <w:rFonts w:ascii="Times New Roman" w:hAnsi="Times New Roman"/>
          <w:i/>
          <w:sz w:val="28"/>
          <w:szCs w:val="28"/>
          <w:lang w:val="pt-BR"/>
        </w:rPr>
        <w:t>(Quyết định giải quyết khiếu nại, Thông báo về việc không thụ lý đơn khiếu nại, tố cáo</w:t>
      </w:r>
      <w:r w:rsidR="000D27A7" w:rsidRPr="00D97DFB">
        <w:rPr>
          <w:rFonts w:ascii="Times New Roman" w:hAnsi="Times New Roman"/>
          <w:i/>
          <w:sz w:val="28"/>
          <w:szCs w:val="28"/>
          <w:lang w:val="pt-BR"/>
        </w:rPr>
        <w:t>)</w:t>
      </w:r>
      <w:r w:rsidR="002A185F">
        <w:rPr>
          <w:rFonts w:ascii="Times New Roman" w:hAnsi="Times New Roman"/>
          <w:i/>
          <w:sz w:val="28"/>
          <w:szCs w:val="28"/>
          <w:lang w:val="pt-BR"/>
        </w:rPr>
        <w:t>.</w:t>
      </w:r>
    </w:p>
    <w:p w14:paraId="6921DE06" w14:textId="7FEB4FD4" w:rsidR="00A26E5E" w:rsidRPr="00D97DFB" w:rsidRDefault="002A185F" w:rsidP="000774C1">
      <w:pPr>
        <w:spacing w:after="0" w:line="340" w:lineRule="exact"/>
        <w:ind w:firstLine="720"/>
        <w:jc w:val="both"/>
        <w:rPr>
          <w:rFonts w:ascii="Times New Roman" w:hAnsi="Times New Roman"/>
          <w:bCs/>
          <w:iCs/>
          <w:sz w:val="28"/>
          <w:szCs w:val="28"/>
        </w:rPr>
      </w:pPr>
      <w:r w:rsidRPr="00D00842">
        <w:rPr>
          <w:rFonts w:ascii="Times New Roman" w:hAnsi="Times New Roman"/>
          <w:sz w:val="28"/>
          <w:szCs w:val="28"/>
          <w:lang w:val="pt-BR"/>
        </w:rPr>
        <w:t>- C</w:t>
      </w:r>
      <w:r w:rsidR="00A26E5E" w:rsidRPr="00D00842">
        <w:rPr>
          <w:rFonts w:ascii="Times New Roman" w:hAnsi="Times New Roman"/>
          <w:sz w:val="28"/>
          <w:szCs w:val="28"/>
          <w:lang w:val="pt-BR"/>
        </w:rPr>
        <w:t xml:space="preserve">hất lượng </w:t>
      </w:r>
      <w:r w:rsidRPr="00D00842">
        <w:rPr>
          <w:rFonts w:ascii="Times New Roman" w:hAnsi="Times New Roman"/>
          <w:sz w:val="28"/>
          <w:szCs w:val="28"/>
          <w:lang w:val="pt-BR"/>
        </w:rPr>
        <w:t xml:space="preserve">lập </w:t>
      </w:r>
      <w:r w:rsidR="00A26E5E" w:rsidRPr="00D00842">
        <w:rPr>
          <w:rFonts w:ascii="Times New Roman" w:hAnsi="Times New Roman"/>
          <w:sz w:val="28"/>
          <w:szCs w:val="28"/>
          <w:lang w:val="pt-BR"/>
        </w:rPr>
        <w:t xml:space="preserve">hồ sơ giải quyết </w:t>
      </w:r>
      <w:r w:rsidR="00A26E5E" w:rsidRPr="00D00842">
        <w:rPr>
          <w:rFonts w:ascii="Times New Roman" w:hAnsi="Times New Roman"/>
          <w:bCs/>
          <w:sz w:val="28"/>
          <w:szCs w:val="28"/>
          <w:lang w:val="pt-BR"/>
        </w:rPr>
        <w:t>khiếu nại, tố cáo trong hoạt động tố tụng hình sự</w:t>
      </w:r>
      <w:r w:rsidR="00A26E5E" w:rsidRPr="00D00842">
        <w:rPr>
          <w:rFonts w:ascii="Times New Roman" w:hAnsi="Times New Roman"/>
          <w:sz w:val="28"/>
          <w:szCs w:val="28"/>
          <w:lang w:val="pt-BR"/>
        </w:rPr>
        <w:t xml:space="preserve"> còn hạn chế, hồ sơ giải quyết chưa đảm bảo về trình tự, thủ tục </w:t>
      </w:r>
      <w:r w:rsidR="00A26E5E" w:rsidRPr="00D00842">
        <w:rPr>
          <w:rFonts w:ascii="Times New Roman" w:hAnsi="Times New Roman"/>
          <w:spacing w:val="-4"/>
          <w:sz w:val="28"/>
          <w:szCs w:val="28"/>
          <w:lang w:val="pt-BR"/>
        </w:rPr>
        <w:t xml:space="preserve">như: không lập biên bản đối thoại </w:t>
      </w:r>
      <w:r w:rsidR="00A26E5E" w:rsidRPr="00D97DFB">
        <w:rPr>
          <w:rFonts w:ascii="Times New Roman" w:hAnsi="Times New Roman"/>
          <w:spacing w:val="-4"/>
          <w:sz w:val="28"/>
          <w:szCs w:val="28"/>
          <w:lang w:val="pt-BR"/>
        </w:rPr>
        <w:t xml:space="preserve">với người khiếu nại mà sử dụng mẫu biên bản ghi lời khai, </w:t>
      </w:r>
      <w:r w:rsidR="00A26E5E" w:rsidRPr="00D97DFB">
        <w:rPr>
          <w:rFonts w:ascii="Times New Roman" w:hAnsi="Times New Roman"/>
          <w:spacing w:val="-4"/>
          <w:sz w:val="28"/>
          <w:szCs w:val="28"/>
          <w:lang w:val="pt-BR"/>
        </w:rPr>
        <w:lastRenderedPageBreak/>
        <w:t>không ban hành quyết định giải quyết khiếu nại mà ban hành văn bản trả lời, hồ sơ không đánh số trang theo thứ tự tài liệu và lưu giữ theo quy định</w:t>
      </w:r>
      <w:r w:rsidR="00A26E5E" w:rsidRPr="00D97DFB">
        <w:rPr>
          <w:rFonts w:ascii="Times New Roman" w:hAnsi="Times New Roman"/>
          <w:i/>
          <w:spacing w:val="-4"/>
          <w:sz w:val="28"/>
          <w:szCs w:val="28"/>
          <w:lang w:val="pt-BR"/>
        </w:rPr>
        <w:t>...</w:t>
      </w:r>
    </w:p>
    <w:p w14:paraId="534F771A" w14:textId="3AD87015" w:rsidR="00A26E5E" w:rsidRPr="00D97DFB" w:rsidRDefault="00A26E5E" w:rsidP="000774C1">
      <w:pPr>
        <w:spacing w:after="0" w:line="340" w:lineRule="exact"/>
        <w:ind w:firstLine="720"/>
        <w:jc w:val="both"/>
        <w:rPr>
          <w:rFonts w:ascii="Times New Roman" w:hAnsi="Times New Roman"/>
          <w:sz w:val="28"/>
          <w:szCs w:val="28"/>
        </w:rPr>
      </w:pPr>
      <w:r w:rsidRPr="00D97DFB">
        <w:rPr>
          <w:rFonts w:ascii="Times New Roman" w:hAnsi="Times New Roman"/>
          <w:sz w:val="28"/>
          <w:szCs w:val="28"/>
          <w:lang w:val="pt-BR"/>
        </w:rPr>
        <w:t>- Việc phân loại đơn khiếu nại, tố cáo trong tố tụng hình sự có lúc còn chưa đảm bảo kịp thời, còn đơn vị chuyển khiếu nạ</w:t>
      </w:r>
      <w:r w:rsidR="00D00842">
        <w:rPr>
          <w:rFonts w:ascii="Times New Roman" w:hAnsi="Times New Roman"/>
          <w:sz w:val="28"/>
          <w:szCs w:val="28"/>
          <w:lang w:val="pt-BR"/>
        </w:rPr>
        <w:t xml:space="preserve">i </w:t>
      </w:r>
      <w:r w:rsidRPr="00D97DFB">
        <w:rPr>
          <w:rFonts w:ascii="Times New Roman" w:hAnsi="Times New Roman"/>
          <w:sz w:val="28"/>
          <w:szCs w:val="28"/>
          <w:lang w:val="pt-BR"/>
        </w:rPr>
        <w:t>không thuộc thẩm quyền đến cơ quan có thẩm quyền còn chậ</w:t>
      </w:r>
      <w:r w:rsidR="00D00842">
        <w:rPr>
          <w:rFonts w:ascii="Times New Roman" w:hAnsi="Times New Roman"/>
          <w:sz w:val="28"/>
          <w:szCs w:val="28"/>
          <w:lang w:val="pt-BR"/>
        </w:rPr>
        <w:t>m.</w:t>
      </w:r>
    </w:p>
    <w:p w14:paraId="2A990201" w14:textId="31BB9F70" w:rsidR="00A26E5E" w:rsidRPr="00D97DFB" w:rsidRDefault="00A26E5E" w:rsidP="000774C1">
      <w:pPr>
        <w:spacing w:after="0" w:line="340" w:lineRule="exact"/>
        <w:ind w:firstLine="720"/>
        <w:jc w:val="both"/>
        <w:rPr>
          <w:rFonts w:ascii="Times New Roman" w:hAnsi="Times New Roman"/>
          <w:sz w:val="28"/>
          <w:szCs w:val="28"/>
        </w:rPr>
      </w:pPr>
      <w:r w:rsidRPr="00D97DFB">
        <w:rPr>
          <w:rFonts w:ascii="Times New Roman" w:hAnsi="Times New Roman"/>
          <w:sz w:val="28"/>
          <w:szCs w:val="28"/>
        </w:rPr>
        <w:t>- Sự phối hợp giữa Cơ quan điều tra và Viện kiểm sát</w:t>
      </w:r>
      <w:r w:rsidR="00D00842">
        <w:rPr>
          <w:rFonts w:ascii="Times New Roman" w:hAnsi="Times New Roman"/>
          <w:sz w:val="28"/>
          <w:szCs w:val="28"/>
        </w:rPr>
        <w:t xml:space="preserve"> cấp huyện </w:t>
      </w:r>
      <w:r w:rsidRPr="00D97DFB">
        <w:rPr>
          <w:rFonts w:ascii="Times New Roman" w:hAnsi="Times New Roman"/>
          <w:sz w:val="28"/>
          <w:szCs w:val="28"/>
        </w:rPr>
        <w:t xml:space="preserve">trong việc giải quyết khiếu nại, tố cáo về tư pháp có lúc, có việc chưa thường xuyên, chưa kịp thời. </w:t>
      </w:r>
    </w:p>
    <w:p w14:paraId="4AEEA6DF" w14:textId="281D64FA" w:rsidR="00A26E5E" w:rsidRPr="00D97DFB" w:rsidRDefault="00D00842" w:rsidP="000774C1">
      <w:pPr>
        <w:spacing w:after="0" w:line="340" w:lineRule="exact"/>
        <w:ind w:firstLine="720"/>
        <w:jc w:val="both"/>
        <w:rPr>
          <w:rFonts w:ascii="Times New Roman" w:hAnsi="Times New Roman"/>
          <w:sz w:val="28"/>
          <w:szCs w:val="28"/>
        </w:rPr>
      </w:pPr>
      <w:r>
        <w:rPr>
          <w:rFonts w:ascii="Times New Roman" w:hAnsi="Times New Roman"/>
          <w:sz w:val="28"/>
          <w:szCs w:val="28"/>
        </w:rPr>
        <w:t>- V</w:t>
      </w:r>
      <w:r w:rsidR="00A26E5E" w:rsidRPr="00D97DFB">
        <w:rPr>
          <w:rFonts w:ascii="Times New Roman" w:hAnsi="Times New Roman"/>
          <w:sz w:val="28"/>
          <w:szCs w:val="28"/>
        </w:rPr>
        <w:t xml:space="preserve">iệc phân loại giải quyết </w:t>
      </w:r>
      <w:r>
        <w:rPr>
          <w:rFonts w:ascii="Times New Roman" w:hAnsi="Times New Roman"/>
          <w:sz w:val="28"/>
          <w:szCs w:val="28"/>
        </w:rPr>
        <w:t xml:space="preserve">có việc </w:t>
      </w:r>
      <w:r w:rsidR="00A26E5E" w:rsidRPr="00D97DFB">
        <w:rPr>
          <w:rFonts w:ascii="Times New Roman" w:hAnsi="Times New Roman"/>
          <w:sz w:val="28"/>
          <w:szCs w:val="28"/>
        </w:rPr>
        <w:t xml:space="preserve">còn chậm, kế hoạch xác minh chưa chi tiết, </w:t>
      </w:r>
      <w:r>
        <w:rPr>
          <w:rFonts w:ascii="Times New Roman" w:hAnsi="Times New Roman"/>
          <w:sz w:val="28"/>
          <w:szCs w:val="28"/>
        </w:rPr>
        <w:t xml:space="preserve">chưa </w:t>
      </w:r>
      <w:r w:rsidR="00A26E5E" w:rsidRPr="00D97DFB">
        <w:rPr>
          <w:rFonts w:ascii="Times New Roman" w:hAnsi="Times New Roman"/>
          <w:sz w:val="28"/>
          <w:szCs w:val="28"/>
        </w:rPr>
        <w:t>đánh giá đầy đủ các nội dung cần phải thu thập ngay từ đầu; còn đơn vị chậm thụ lý, giải quyết dẫn đến quá thời hạn quy định.</w:t>
      </w:r>
    </w:p>
    <w:p w14:paraId="40848FEE" w14:textId="231BDF40" w:rsidR="00A26E5E" w:rsidRPr="00D97DFB" w:rsidRDefault="00A26E5E" w:rsidP="000774C1">
      <w:pPr>
        <w:spacing w:after="0" w:line="340" w:lineRule="exact"/>
        <w:ind w:firstLine="720"/>
        <w:jc w:val="both"/>
        <w:rPr>
          <w:rFonts w:ascii="Times New Roman" w:hAnsi="Times New Roman"/>
          <w:sz w:val="28"/>
          <w:szCs w:val="28"/>
        </w:rPr>
      </w:pPr>
      <w:r w:rsidRPr="00D97DFB">
        <w:rPr>
          <w:rFonts w:ascii="Times New Roman" w:hAnsi="Times New Roman"/>
          <w:sz w:val="28"/>
          <w:szCs w:val="28"/>
        </w:rPr>
        <w:t xml:space="preserve">- Một số </w:t>
      </w:r>
      <w:r w:rsidR="006008F1">
        <w:rPr>
          <w:rFonts w:ascii="Times New Roman" w:hAnsi="Times New Roman"/>
          <w:sz w:val="28"/>
          <w:szCs w:val="28"/>
        </w:rPr>
        <w:t xml:space="preserve">vụ việc, khi </w:t>
      </w:r>
      <w:r w:rsidRPr="00D97DFB">
        <w:rPr>
          <w:rFonts w:ascii="Times New Roman" w:hAnsi="Times New Roman"/>
          <w:sz w:val="28"/>
          <w:szCs w:val="28"/>
        </w:rPr>
        <w:t xml:space="preserve">cơ quan tư pháp </w:t>
      </w:r>
      <w:r w:rsidR="009E0252" w:rsidRPr="00D97DFB">
        <w:rPr>
          <w:rFonts w:ascii="Times New Roman" w:hAnsi="Times New Roman"/>
          <w:sz w:val="28"/>
          <w:szCs w:val="28"/>
        </w:rPr>
        <w:t>thụ lý khiếu nại, tố cáo hoặc</w:t>
      </w:r>
      <w:r w:rsidRPr="00D97DFB">
        <w:rPr>
          <w:rFonts w:ascii="Times New Roman" w:hAnsi="Times New Roman"/>
          <w:sz w:val="28"/>
          <w:szCs w:val="28"/>
        </w:rPr>
        <w:t xml:space="preserve"> ban hành Quyết định giải quyết</w:t>
      </w:r>
      <w:r w:rsidR="009E0252" w:rsidRPr="00D97DFB">
        <w:rPr>
          <w:rFonts w:ascii="Times New Roman" w:hAnsi="Times New Roman"/>
          <w:sz w:val="28"/>
          <w:szCs w:val="28"/>
        </w:rPr>
        <w:t xml:space="preserve"> </w:t>
      </w:r>
      <w:r w:rsidR="000D27A7" w:rsidRPr="00D97DFB">
        <w:rPr>
          <w:rFonts w:ascii="Times New Roman" w:hAnsi="Times New Roman"/>
          <w:sz w:val="28"/>
          <w:szCs w:val="28"/>
        </w:rPr>
        <w:t xml:space="preserve">đã </w:t>
      </w:r>
      <w:r w:rsidRPr="00D97DFB">
        <w:rPr>
          <w:rFonts w:ascii="Times New Roman" w:hAnsi="Times New Roman"/>
          <w:sz w:val="28"/>
          <w:szCs w:val="28"/>
        </w:rPr>
        <w:t xml:space="preserve">không gửi </w:t>
      </w:r>
      <w:r w:rsidR="000D27A7" w:rsidRPr="00D97DFB">
        <w:rPr>
          <w:rFonts w:ascii="Times New Roman" w:hAnsi="Times New Roman"/>
          <w:sz w:val="28"/>
          <w:szCs w:val="28"/>
        </w:rPr>
        <w:t xml:space="preserve">hoặc </w:t>
      </w:r>
      <w:r w:rsidRPr="00D97DFB">
        <w:rPr>
          <w:rFonts w:ascii="Times New Roman" w:hAnsi="Times New Roman"/>
          <w:sz w:val="28"/>
          <w:szCs w:val="28"/>
        </w:rPr>
        <w:t xml:space="preserve">chậm gửi đến Viện kiểm sát để kiểm sát </w:t>
      </w:r>
      <w:r w:rsidR="000D27A7" w:rsidRPr="00D97DFB">
        <w:rPr>
          <w:rFonts w:ascii="Times New Roman" w:hAnsi="Times New Roman"/>
          <w:sz w:val="28"/>
          <w:szCs w:val="28"/>
        </w:rPr>
        <w:t xml:space="preserve">theo quy định. </w:t>
      </w:r>
    </w:p>
    <w:p w14:paraId="38926BE9" w14:textId="6BD2A415" w:rsidR="00A26E5E" w:rsidRPr="00D97DFB" w:rsidRDefault="00A26E5E" w:rsidP="000774C1">
      <w:pPr>
        <w:spacing w:after="0" w:line="340" w:lineRule="exact"/>
        <w:ind w:firstLine="720"/>
        <w:jc w:val="both"/>
        <w:rPr>
          <w:rFonts w:ascii="Times New Roman" w:hAnsi="Times New Roman"/>
          <w:sz w:val="28"/>
          <w:szCs w:val="28"/>
          <w:lang w:val="pt-BR"/>
        </w:rPr>
      </w:pPr>
      <w:r w:rsidRPr="00D97DFB">
        <w:rPr>
          <w:rFonts w:ascii="Times New Roman" w:hAnsi="Times New Roman"/>
          <w:b/>
          <w:sz w:val="28"/>
          <w:szCs w:val="28"/>
          <w:lang w:val="pt-BR"/>
        </w:rPr>
        <w:t>2.2</w:t>
      </w:r>
      <w:r w:rsidR="009E0252" w:rsidRPr="00D97DFB">
        <w:rPr>
          <w:rFonts w:ascii="Times New Roman" w:hAnsi="Times New Roman"/>
          <w:b/>
          <w:sz w:val="28"/>
          <w:szCs w:val="28"/>
          <w:lang w:val="pt-BR"/>
        </w:rPr>
        <w:t>.</w:t>
      </w:r>
      <w:r w:rsidRPr="00D97DFB">
        <w:rPr>
          <w:rFonts w:ascii="Times New Roman" w:hAnsi="Times New Roman"/>
          <w:b/>
          <w:sz w:val="28"/>
          <w:szCs w:val="28"/>
          <w:lang w:val="pt-BR"/>
        </w:rPr>
        <w:t xml:space="preserve"> </w:t>
      </w:r>
      <w:r w:rsidRPr="00D97DFB">
        <w:rPr>
          <w:rFonts w:ascii="Times New Roman" w:hAnsi="Times New Roman"/>
          <w:b/>
          <w:sz w:val="28"/>
          <w:szCs w:val="28"/>
        </w:rPr>
        <w:t xml:space="preserve">Tồn tại, hạn chế </w:t>
      </w:r>
      <w:r w:rsidR="00D95889">
        <w:rPr>
          <w:rFonts w:ascii="Times New Roman" w:hAnsi="Times New Roman"/>
          <w:b/>
          <w:sz w:val="28"/>
          <w:szCs w:val="28"/>
        </w:rPr>
        <w:t xml:space="preserve">trong việc thực hiện </w:t>
      </w:r>
      <w:r w:rsidRPr="00D97DFB">
        <w:rPr>
          <w:rFonts w:ascii="Times New Roman" w:hAnsi="Times New Roman"/>
          <w:b/>
          <w:sz w:val="28"/>
          <w:szCs w:val="28"/>
        </w:rPr>
        <w:t>Thông tư 01</w:t>
      </w:r>
      <w:r w:rsidR="00D95889">
        <w:rPr>
          <w:rFonts w:ascii="Times New Roman" w:hAnsi="Times New Roman"/>
          <w:b/>
          <w:sz w:val="28"/>
          <w:szCs w:val="28"/>
        </w:rPr>
        <w:t>/</w:t>
      </w:r>
      <w:r w:rsidR="003E2330" w:rsidRPr="00D97DFB">
        <w:rPr>
          <w:rFonts w:ascii="Times New Roman" w:hAnsi="Times New Roman"/>
          <w:b/>
          <w:sz w:val="28"/>
          <w:szCs w:val="28"/>
        </w:rPr>
        <w:t>2018</w:t>
      </w:r>
    </w:p>
    <w:p w14:paraId="6C8C31F3" w14:textId="48A2AE94" w:rsidR="00A26E5E" w:rsidRPr="00D97DFB" w:rsidRDefault="00195D2F" w:rsidP="000774C1">
      <w:pPr>
        <w:spacing w:after="0" w:line="340" w:lineRule="exact"/>
        <w:ind w:firstLine="720"/>
        <w:jc w:val="both"/>
        <w:rPr>
          <w:rFonts w:ascii="Times New Roman" w:hAnsi="Times New Roman"/>
          <w:sz w:val="28"/>
          <w:szCs w:val="28"/>
          <w:lang w:val="vi-VN"/>
        </w:rPr>
      </w:pPr>
      <w:r w:rsidRPr="00D97DFB">
        <w:rPr>
          <w:rFonts w:ascii="Times New Roman" w:hAnsi="Times New Roman"/>
          <w:sz w:val="28"/>
          <w:szCs w:val="28"/>
        </w:rPr>
        <w:t>- C</w:t>
      </w:r>
      <w:r w:rsidR="00A26E5E" w:rsidRPr="00D97DFB">
        <w:rPr>
          <w:rFonts w:ascii="Times New Roman" w:hAnsi="Times New Roman"/>
          <w:sz w:val="28"/>
          <w:szCs w:val="28"/>
        </w:rPr>
        <w:t xml:space="preserve">ác </w:t>
      </w:r>
      <w:r w:rsidR="00A26E5E" w:rsidRPr="00D97DFB">
        <w:rPr>
          <w:rFonts w:ascii="Times New Roman" w:hAnsi="Times New Roman"/>
          <w:sz w:val="28"/>
          <w:szCs w:val="28"/>
          <w:lang w:val="vi-VN"/>
        </w:rPr>
        <w:t xml:space="preserve">cơ quan </w:t>
      </w:r>
      <w:r w:rsidR="00A26E5E" w:rsidRPr="00D97DFB">
        <w:rPr>
          <w:rFonts w:ascii="Times New Roman" w:hAnsi="Times New Roman"/>
          <w:sz w:val="28"/>
          <w:szCs w:val="28"/>
        </w:rPr>
        <w:t xml:space="preserve">tư pháp đã </w:t>
      </w:r>
      <w:r w:rsidR="00A26E5E" w:rsidRPr="00D97DFB">
        <w:rPr>
          <w:rFonts w:ascii="Times New Roman" w:hAnsi="Times New Roman"/>
          <w:sz w:val="28"/>
          <w:szCs w:val="28"/>
          <w:lang w:val="vi-VN"/>
        </w:rPr>
        <w:t>báo cáo</w:t>
      </w:r>
      <w:r w:rsidRPr="00D97DFB">
        <w:rPr>
          <w:rFonts w:ascii="Times New Roman" w:hAnsi="Times New Roman"/>
          <w:sz w:val="28"/>
          <w:szCs w:val="28"/>
        </w:rPr>
        <w:t xml:space="preserve"> thường kỳ và báo cáo bổ sung</w:t>
      </w:r>
      <w:r w:rsidR="00A26E5E" w:rsidRPr="00D97DFB">
        <w:rPr>
          <w:rFonts w:ascii="Times New Roman" w:hAnsi="Times New Roman"/>
          <w:sz w:val="28"/>
          <w:szCs w:val="28"/>
        </w:rPr>
        <w:t xml:space="preserve"> đầy đủ nội dung</w:t>
      </w:r>
      <w:r w:rsidR="00A26E5E" w:rsidRPr="00D97DFB">
        <w:rPr>
          <w:rFonts w:ascii="Times New Roman" w:hAnsi="Times New Roman"/>
          <w:sz w:val="28"/>
          <w:szCs w:val="28"/>
          <w:lang w:val="vi-VN"/>
        </w:rPr>
        <w:t xml:space="preserve"> </w:t>
      </w:r>
      <w:r w:rsidR="00A26E5E" w:rsidRPr="00D97DFB">
        <w:rPr>
          <w:rFonts w:ascii="Times New Roman" w:hAnsi="Times New Roman"/>
          <w:sz w:val="28"/>
          <w:szCs w:val="28"/>
        </w:rPr>
        <w:t>theo quy định</w:t>
      </w:r>
      <w:r w:rsidRPr="00D97DFB">
        <w:rPr>
          <w:rFonts w:ascii="Times New Roman" w:hAnsi="Times New Roman"/>
          <w:sz w:val="28"/>
          <w:szCs w:val="28"/>
        </w:rPr>
        <w:t xml:space="preserve"> tại TTLT số 01</w:t>
      </w:r>
      <w:r w:rsidR="00D95889">
        <w:rPr>
          <w:rFonts w:ascii="Times New Roman" w:hAnsi="Times New Roman"/>
          <w:sz w:val="28"/>
          <w:szCs w:val="28"/>
        </w:rPr>
        <w:t>/</w:t>
      </w:r>
      <w:r w:rsidRPr="00D97DFB">
        <w:rPr>
          <w:rFonts w:ascii="Times New Roman" w:hAnsi="Times New Roman"/>
          <w:sz w:val="28"/>
          <w:szCs w:val="28"/>
        </w:rPr>
        <w:t>2028,</w:t>
      </w:r>
      <w:r w:rsidR="00A26E5E" w:rsidRPr="00D97DFB">
        <w:rPr>
          <w:rFonts w:ascii="Times New Roman" w:hAnsi="Times New Roman"/>
          <w:sz w:val="28"/>
          <w:szCs w:val="28"/>
        </w:rPr>
        <w:t xml:space="preserve"> tuy</w:t>
      </w:r>
      <w:r w:rsidRPr="00D97DFB">
        <w:rPr>
          <w:rFonts w:ascii="Times New Roman" w:hAnsi="Times New Roman"/>
          <w:sz w:val="28"/>
          <w:szCs w:val="28"/>
        </w:rPr>
        <w:t xml:space="preserve"> nhiên có báo cáo còn </w:t>
      </w:r>
      <w:r w:rsidR="00A26E5E" w:rsidRPr="00D97DFB">
        <w:rPr>
          <w:rFonts w:ascii="Times New Roman" w:hAnsi="Times New Roman"/>
          <w:sz w:val="28"/>
          <w:szCs w:val="28"/>
          <w:lang w:val="vi-VN"/>
        </w:rPr>
        <w:t>chưa</w:t>
      </w:r>
      <w:r w:rsidR="00A26E5E" w:rsidRPr="00D97DFB">
        <w:rPr>
          <w:rFonts w:ascii="Times New Roman" w:hAnsi="Times New Roman"/>
          <w:sz w:val="28"/>
          <w:szCs w:val="28"/>
        </w:rPr>
        <w:t xml:space="preserve"> </w:t>
      </w:r>
      <w:r w:rsidRPr="00D97DFB">
        <w:rPr>
          <w:rFonts w:ascii="Times New Roman" w:hAnsi="Times New Roman"/>
          <w:sz w:val="28"/>
          <w:szCs w:val="28"/>
        </w:rPr>
        <w:t>đầy đủ</w:t>
      </w:r>
      <w:r w:rsidR="00A26E5E" w:rsidRPr="00D97DFB">
        <w:rPr>
          <w:rFonts w:ascii="Times New Roman" w:hAnsi="Times New Roman"/>
          <w:sz w:val="28"/>
          <w:szCs w:val="28"/>
        </w:rPr>
        <w:t xml:space="preserve"> </w:t>
      </w:r>
      <w:r w:rsidR="00A26E5E" w:rsidRPr="00D97DFB">
        <w:rPr>
          <w:rFonts w:ascii="Times New Roman" w:hAnsi="Times New Roman"/>
          <w:sz w:val="28"/>
          <w:szCs w:val="28"/>
          <w:lang w:val="vi-VN"/>
        </w:rPr>
        <w:t xml:space="preserve">đúng </w:t>
      </w:r>
      <w:proofErr w:type="gramStart"/>
      <w:r w:rsidR="00A26E5E" w:rsidRPr="00D97DFB">
        <w:rPr>
          <w:rFonts w:ascii="Times New Roman" w:hAnsi="Times New Roman"/>
          <w:sz w:val="28"/>
          <w:szCs w:val="28"/>
          <w:lang w:val="vi-VN"/>
        </w:rPr>
        <w:t xml:space="preserve">với </w:t>
      </w:r>
      <w:r w:rsidR="00A26E5E" w:rsidRPr="00D97DFB">
        <w:rPr>
          <w:rFonts w:ascii="Times New Roman" w:hAnsi="Times New Roman"/>
          <w:sz w:val="28"/>
          <w:szCs w:val="28"/>
        </w:rPr>
        <w:t xml:space="preserve"> </w:t>
      </w:r>
      <w:r w:rsidR="00A26E5E" w:rsidRPr="00D97DFB">
        <w:rPr>
          <w:rFonts w:ascii="Times New Roman" w:hAnsi="Times New Roman"/>
          <w:sz w:val="28"/>
          <w:szCs w:val="28"/>
          <w:lang w:val="vi-VN"/>
        </w:rPr>
        <w:t>biểu</w:t>
      </w:r>
      <w:proofErr w:type="gramEnd"/>
      <w:r w:rsidR="00A26E5E" w:rsidRPr="00D97DFB">
        <w:rPr>
          <w:rFonts w:ascii="Times New Roman" w:hAnsi="Times New Roman"/>
          <w:sz w:val="28"/>
          <w:szCs w:val="28"/>
          <w:lang w:val="vi-VN"/>
        </w:rPr>
        <w:t xml:space="preserve"> mẫu của </w:t>
      </w:r>
      <w:r w:rsidR="00A26E5E" w:rsidRPr="00D97DFB">
        <w:rPr>
          <w:rFonts w:ascii="Times New Roman" w:hAnsi="Times New Roman"/>
          <w:sz w:val="28"/>
          <w:szCs w:val="28"/>
        </w:rPr>
        <w:t>Thông tư liên tịch số 01</w:t>
      </w:r>
      <w:r w:rsidR="00D95889">
        <w:rPr>
          <w:rFonts w:ascii="Times New Roman" w:hAnsi="Times New Roman"/>
          <w:sz w:val="28"/>
          <w:szCs w:val="28"/>
        </w:rPr>
        <w:t>/</w:t>
      </w:r>
      <w:r w:rsidRPr="00D97DFB">
        <w:rPr>
          <w:rFonts w:ascii="Times New Roman" w:hAnsi="Times New Roman"/>
          <w:sz w:val="28"/>
          <w:szCs w:val="28"/>
        </w:rPr>
        <w:t>2018</w:t>
      </w:r>
      <w:r w:rsidR="00A26E5E" w:rsidRPr="00D97DFB">
        <w:rPr>
          <w:rFonts w:ascii="Times New Roman" w:hAnsi="Times New Roman"/>
          <w:sz w:val="28"/>
          <w:szCs w:val="28"/>
          <w:lang w:val="vi-VN"/>
        </w:rPr>
        <w:t>.</w:t>
      </w:r>
    </w:p>
    <w:p w14:paraId="09177D2A" w14:textId="2FDB4607" w:rsidR="00195D2F" w:rsidRPr="00D97DFB" w:rsidRDefault="00195D2F" w:rsidP="000774C1">
      <w:pPr>
        <w:spacing w:after="0" w:line="340" w:lineRule="exact"/>
        <w:ind w:firstLine="720"/>
        <w:jc w:val="both"/>
        <w:rPr>
          <w:rFonts w:ascii="Times New Roman" w:hAnsi="Times New Roman"/>
          <w:sz w:val="28"/>
          <w:szCs w:val="28"/>
        </w:rPr>
      </w:pPr>
      <w:r w:rsidRPr="00D97DFB">
        <w:rPr>
          <w:rFonts w:ascii="Times New Roman" w:hAnsi="Times New Roman"/>
          <w:sz w:val="28"/>
          <w:szCs w:val="28"/>
        </w:rPr>
        <w:t xml:space="preserve">- Sau khi báo cáo lên cấp trên cơ quan tư pháp cấp tỉnh còn </w:t>
      </w:r>
      <w:r w:rsidR="00D0065D" w:rsidRPr="00D97DFB">
        <w:rPr>
          <w:rFonts w:ascii="Times New Roman" w:hAnsi="Times New Roman"/>
          <w:sz w:val="28"/>
          <w:szCs w:val="28"/>
        </w:rPr>
        <w:t xml:space="preserve">có báo cáo </w:t>
      </w:r>
      <w:r w:rsidRPr="00D97DFB">
        <w:rPr>
          <w:rFonts w:ascii="Times New Roman" w:hAnsi="Times New Roman"/>
          <w:sz w:val="28"/>
          <w:szCs w:val="28"/>
        </w:rPr>
        <w:t>chưa gửi đến Viện kiểm sát nhân dân tỉnh theo quy định.</w:t>
      </w:r>
    </w:p>
    <w:p w14:paraId="6C703286" w14:textId="4A67F03E" w:rsidR="00A26E5E" w:rsidRPr="00D97DFB" w:rsidRDefault="00D0065D" w:rsidP="000774C1">
      <w:pPr>
        <w:spacing w:after="0" w:line="340" w:lineRule="exact"/>
        <w:ind w:firstLine="720"/>
        <w:jc w:val="both"/>
        <w:rPr>
          <w:rFonts w:ascii="Times New Roman" w:hAnsi="Times New Roman"/>
          <w:b/>
          <w:sz w:val="28"/>
          <w:szCs w:val="28"/>
        </w:rPr>
      </w:pPr>
      <w:r w:rsidRPr="00D97DFB">
        <w:rPr>
          <w:rFonts w:ascii="Times New Roman" w:hAnsi="Times New Roman"/>
          <w:b/>
          <w:sz w:val="28"/>
          <w:szCs w:val="28"/>
        </w:rPr>
        <w:t>3.</w:t>
      </w:r>
      <w:r w:rsidR="00A26E5E" w:rsidRPr="00D97DFB">
        <w:rPr>
          <w:rFonts w:ascii="Times New Roman" w:hAnsi="Times New Roman"/>
          <w:b/>
          <w:sz w:val="28"/>
          <w:szCs w:val="28"/>
        </w:rPr>
        <w:t xml:space="preserve"> Khó khăn, vướng mắc </w:t>
      </w:r>
    </w:p>
    <w:p w14:paraId="546025E6" w14:textId="3285085F" w:rsidR="00447E04" w:rsidRPr="00D97DFB" w:rsidRDefault="00447E04" w:rsidP="000774C1">
      <w:pPr>
        <w:spacing w:after="0" w:line="340" w:lineRule="exact"/>
        <w:ind w:firstLine="720"/>
        <w:jc w:val="both"/>
        <w:rPr>
          <w:rFonts w:ascii="Times New Roman" w:hAnsi="Times New Roman"/>
          <w:b/>
          <w:sz w:val="28"/>
          <w:szCs w:val="28"/>
        </w:rPr>
      </w:pPr>
      <w:r w:rsidRPr="00D97DFB">
        <w:rPr>
          <w:rFonts w:ascii="Times New Roman" w:hAnsi="Times New Roman"/>
          <w:b/>
          <w:sz w:val="28"/>
          <w:szCs w:val="28"/>
        </w:rPr>
        <w:t>3.</w:t>
      </w:r>
      <w:r w:rsidR="003E2330" w:rsidRPr="00D97DFB">
        <w:rPr>
          <w:rFonts w:ascii="Times New Roman" w:hAnsi="Times New Roman"/>
          <w:b/>
          <w:sz w:val="28"/>
          <w:szCs w:val="28"/>
        </w:rPr>
        <w:t>1</w:t>
      </w:r>
      <w:r w:rsidR="00F85F6B">
        <w:rPr>
          <w:rFonts w:ascii="Times New Roman" w:hAnsi="Times New Roman"/>
          <w:b/>
          <w:sz w:val="28"/>
          <w:szCs w:val="28"/>
        </w:rPr>
        <w:t>.</w:t>
      </w:r>
      <w:r w:rsidRPr="00D97DFB">
        <w:rPr>
          <w:rFonts w:ascii="Times New Roman" w:hAnsi="Times New Roman"/>
          <w:b/>
          <w:sz w:val="28"/>
          <w:szCs w:val="28"/>
        </w:rPr>
        <w:t xml:space="preserve"> Những quy định trong TTLT 02</w:t>
      </w:r>
      <w:r w:rsidR="00F85F6B">
        <w:rPr>
          <w:rFonts w:ascii="Times New Roman" w:hAnsi="Times New Roman"/>
          <w:b/>
          <w:sz w:val="28"/>
          <w:szCs w:val="28"/>
        </w:rPr>
        <w:t>/</w:t>
      </w:r>
      <w:proofErr w:type="gramStart"/>
      <w:r w:rsidRPr="00D97DFB">
        <w:rPr>
          <w:rFonts w:ascii="Times New Roman" w:hAnsi="Times New Roman"/>
          <w:b/>
          <w:sz w:val="28"/>
          <w:szCs w:val="28"/>
        </w:rPr>
        <w:t>2018  chưa</w:t>
      </w:r>
      <w:proofErr w:type="gramEnd"/>
      <w:r w:rsidRPr="00D97DFB">
        <w:rPr>
          <w:rFonts w:ascii="Times New Roman" w:hAnsi="Times New Roman"/>
          <w:b/>
          <w:sz w:val="28"/>
          <w:szCs w:val="28"/>
        </w:rPr>
        <w:t xml:space="preserve"> phù hợp với quy định của Bộ luật TTHS và thực tiễn</w:t>
      </w:r>
      <w:r w:rsidRPr="00D97DFB">
        <w:rPr>
          <w:rFonts w:ascii="Times New Roman" w:hAnsi="Times New Roman"/>
          <w:b/>
          <w:sz w:val="28"/>
          <w:szCs w:val="28"/>
        </w:rPr>
        <w:tab/>
      </w:r>
    </w:p>
    <w:p w14:paraId="079AC432" w14:textId="4898928C" w:rsidR="00447E04" w:rsidRPr="00F85F6B" w:rsidRDefault="00447E04" w:rsidP="000774C1">
      <w:pPr>
        <w:spacing w:after="0" w:line="340" w:lineRule="exact"/>
        <w:ind w:firstLine="720"/>
        <w:jc w:val="both"/>
        <w:rPr>
          <w:rFonts w:ascii="Times New Roman" w:hAnsi="Times New Roman"/>
          <w:sz w:val="28"/>
          <w:szCs w:val="28"/>
        </w:rPr>
      </w:pPr>
      <w:r w:rsidRPr="00F85F6B">
        <w:rPr>
          <w:rFonts w:ascii="Times New Roman" w:hAnsi="Times New Roman"/>
          <w:b/>
          <w:sz w:val="28"/>
          <w:szCs w:val="28"/>
        </w:rPr>
        <w:t xml:space="preserve">Thứ </w:t>
      </w:r>
      <w:r w:rsidR="00F85F6B">
        <w:rPr>
          <w:rFonts w:ascii="Times New Roman" w:hAnsi="Times New Roman"/>
          <w:b/>
          <w:sz w:val="28"/>
          <w:szCs w:val="28"/>
        </w:rPr>
        <w:t>nhất</w:t>
      </w:r>
      <w:r w:rsidRPr="00F85F6B">
        <w:rPr>
          <w:rFonts w:ascii="Times New Roman" w:hAnsi="Times New Roman"/>
          <w:b/>
          <w:sz w:val="28"/>
          <w:szCs w:val="28"/>
        </w:rPr>
        <w:t>:</w:t>
      </w:r>
      <w:r w:rsidRPr="00D141CB">
        <w:rPr>
          <w:rFonts w:ascii="Times New Roman" w:hAnsi="Times New Roman"/>
          <w:sz w:val="28"/>
          <w:szCs w:val="28"/>
        </w:rPr>
        <w:t xml:space="preserve">  Thông tư liên tịch số 02/2018 quy định: Trong thời hạn 03 ngày, kể từ ngày nhận được quyết định giải quyết khiếu nại, Viện kiểm sát phải thông báo bằng văn bản về việc đồng ý hay không đồng ý với quyết định giải quyết khiếu nại hoặc quyết định đình chỉ việc giải quyết khiếu nại của Cơ quan điều tra, cơ quan được giao nhiệm vụ tiến hành một số hoạt động điều tra, Tòa án.  Tuy </w:t>
      </w:r>
      <w:proofErr w:type="gramStart"/>
      <w:r w:rsidRPr="00D141CB">
        <w:rPr>
          <w:rFonts w:ascii="Times New Roman" w:hAnsi="Times New Roman"/>
          <w:sz w:val="28"/>
          <w:szCs w:val="28"/>
        </w:rPr>
        <w:t>nhiên  trong</w:t>
      </w:r>
      <w:proofErr w:type="gramEnd"/>
      <w:r w:rsidRPr="00D141CB">
        <w:rPr>
          <w:rFonts w:ascii="Times New Roman" w:hAnsi="Times New Roman"/>
          <w:sz w:val="28"/>
          <w:szCs w:val="28"/>
        </w:rPr>
        <w:t xml:space="preserve"> thời hạn 3 ngày nếu Viện kiểm sát chỉ nhận được Quyết định giải quyết khiếu nại</w:t>
      </w:r>
      <w:r w:rsidR="00C93915">
        <w:rPr>
          <w:rFonts w:ascii="Times New Roman" w:hAnsi="Times New Roman"/>
          <w:sz w:val="28"/>
          <w:szCs w:val="28"/>
        </w:rPr>
        <w:t>,</w:t>
      </w:r>
      <w:r w:rsidRPr="00D141CB">
        <w:rPr>
          <w:rFonts w:ascii="Times New Roman" w:hAnsi="Times New Roman"/>
          <w:sz w:val="28"/>
          <w:szCs w:val="28"/>
        </w:rPr>
        <w:t xml:space="preserve"> tố cáo mà không nhận được hồ sơ, thì nghiên cứu Quyết định giải</w:t>
      </w:r>
      <w:r w:rsidRPr="00D97DFB">
        <w:rPr>
          <w:rFonts w:ascii="Times New Roman" w:hAnsi="Times New Roman"/>
          <w:sz w:val="28"/>
          <w:szCs w:val="28"/>
          <w:shd w:val="clear" w:color="auto" w:fill="F8F8F8"/>
        </w:rPr>
        <w:t xml:space="preserve"> </w:t>
      </w:r>
      <w:r w:rsidRPr="00F85F6B">
        <w:rPr>
          <w:rFonts w:ascii="Times New Roman" w:hAnsi="Times New Roman"/>
          <w:sz w:val="28"/>
          <w:szCs w:val="28"/>
        </w:rPr>
        <w:t>quyết sẽ không thể phát hiện hoặc đánh giá được đầy đủ nội dung Quyết định giải quyết đó đúng hay sai để ra thông báo việc đồng ý hay không đồng ý.</w:t>
      </w:r>
    </w:p>
    <w:p w14:paraId="57656B42" w14:textId="2F4917C0" w:rsidR="00447E04" w:rsidRPr="00D97DFB" w:rsidRDefault="00447E04" w:rsidP="000774C1">
      <w:pPr>
        <w:spacing w:after="0" w:line="340" w:lineRule="exact"/>
        <w:ind w:firstLine="720"/>
        <w:jc w:val="both"/>
        <w:rPr>
          <w:rFonts w:ascii="Times New Roman" w:hAnsi="Times New Roman"/>
          <w:sz w:val="28"/>
          <w:szCs w:val="28"/>
        </w:rPr>
      </w:pPr>
      <w:r w:rsidRPr="00D97DFB">
        <w:rPr>
          <w:rFonts w:ascii="Times New Roman" w:hAnsi="Times New Roman"/>
          <w:b/>
          <w:sz w:val="28"/>
          <w:szCs w:val="28"/>
        </w:rPr>
        <w:t xml:space="preserve">Thứ </w:t>
      </w:r>
      <w:r w:rsidR="00F85F6B">
        <w:rPr>
          <w:rFonts w:ascii="Times New Roman" w:hAnsi="Times New Roman"/>
          <w:b/>
          <w:sz w:val="28"/>
          <w:szCs w:val="28"/>
        </w:rPr>
        <w:t>hai</w:t>
      </w:r>
      <w:r w:rsidRPr="00D97DFB">
        <w:rPr>
          <w:rFonts w:ascii="Times New Roman" w:hAnsi="Times New Roman"/>
          <w:b/>
          <w:sz w:val="28"/>
          <w:szCs w:val="28"/>
        </w:rPr>
        <w:t>:</w:t>
      </w:r>
      <w:r w:rsidRPr="00D97DFB">
        <w:rPr>
          <w:rFonts w:ascii="Times New Roman" w:hAnsi="Times New Roman"/>
          <w:sz w:val="28"/>
          <w:szCs w:val="28"/>
        </w:rPr>
        <w:t xml:space="preserve"> T</w:t>
      </w:r>
      <w:r w:rsidRPr="00D97DFB">
        <w:rPr>
          <w:rFonts w:ascii="Times New Roman" w:eastAsia="Times New Roman" w:hAnsi="Times New Roman"/>
          <w:sz w:val="28"/>
          <w:szCs w:val="28"/>
        </w:rPr>
        <w:t>ại khoản 2 Điều 8 và khoản 2 Điều 12 Thông tư liên tịch số 02/2018 quy định: “</w:t>
      </w:r>
      <w:r w:rsidRPr="00D97DFB">
        <w:rPr>
          <w:rFonts w:ascii="Times New Roman" w:eastAsia="Times New Roman" w:hAnsi="Times New Roman"/>
          <w:i/>
          <w:sz w:val="28"/>
          <w:szCs w:val="28"/>
          <w:lang w:val="vi-VN"/>
        </w:rPr>
        <w:t>Trong thời hạn 03 ngày, kể từ ngày thụ lý hoặc ban hành quyết định giải quyết tố cáo, Cơ quan điều tra, Tòa án phải gửi văn bản thông báo thụ lý hoặc quyết định giải quyết tố cáo cho Viện kiểm sát cùng cấp để tiến hành kiểm sát việc giải quyết tố cáo</w:t>
      </w:r>
      <w:r w:rsidRPr="00D97DFB">
        <w:rPr>
          <w:rFonts w:ascii="Times New Roman" w:eastAsia="Times New Roman" w:hAnsi="Times New Roman"/>
          <w:sz w:val="28"/>
          <w:szCs w:val="28"/>
        </w:rPr>
        <w:t xml:space="preserve">. Như vậy, với từ “hoặc” còn có các cách hiểu khác nhau. Có thể hiểu khi thụ lý và khi ra quyết định giải quyết thì Cơ quan điều tra, cơ quan được giao nhiệm vụ tiến hành một số hoạt động điều tra, Tòa án phải gửi cho Viện kiểm sát cả thông báo thụ lý và quyết định giải quyết, nhưng cũng có thể hiểu khác là do quy định Thông tư quy định là “hoặc” nên Cơ quan điều tra, cơ quan được giao nhiệm vụ tiến hành một số hoạt động điều tra, Tòa án chỉ gửi cho Viện kiểm </w:t>
      </w:r>
      <w:r w:rsidRPr="00D97DFB">
        <w:rPr>
          <w:rFonts w:ascii="Times New Roman" w:eastAsia="Times New Roman" w:hAnsi="Times New Roman"/>
          <w:sz w:val="28"/>
          <w:szCs w:val="28"/>
        </w:rPr>
        <w:lastRenderedPageBreak/>
        <w:t>sát một trong hai văn bản</w:t>
      </w:r>
      <w:r w:rsidR="00C93915">
        <w:rPr>
          <w:rFonts w:ascii="Times New Roman" w:eastAsia="Times New Roman" w:hAnsi="Times New Roman"/>
          <w:sz w:val="28"/>
          <w:szCs w:val="28"/>
        </w:rPr>
        <w:t>: T</w:t>
      </w:r>
      <w:r w:rsidRPr="00D97DFB">
        <w:rPr>
          <w:rFonts w:ascii="Times New Roman" w:eastAsia="Times New Roman" w:hAnsi="Times New Roman"/>
          <w:sz w:val="28"/>
          <w:szCs w:val="28"/>
        </w:rPr>
        <w:t xml:space="preserve">hông báo thụ lý hoặc quyết định giải quyết. Như vậy chưa phù hợp với Khoản 3 Điều 482 BLTTHS năm 2015 quy định: </w:t>
      </w:r>
      <w:r w:rsidRPr="00D97DFB">
        <w:rPr>
          <w:rFonts w:ascii="Times New Roman" w:eastAsia="Times New Roman" w:hAnsi="Times New Roman"/>
          <w:i/>
          <w:sz w:val="28"/>
          <w:szCs w:val="28"/>
        </w:rPr>
        <w:t xml:space="preserve">“Cơ quan điều tra, cơ quan được giao nhiệm vụ tiến hành một số hoạt động điều tra, Tòa án có trách nhiệm thông báo việc tiếp nhận và gửi văn bản giải quyết khiếu nại, tố cáo cho Viện kiểm sát cùng cấp hoặc Viện kiểm sát có thẩm quyền”. </w:t>
      </w:r>
    </w:p>
    <w:p w14:paraId="68D0AC8C" w14:textId="1B589552" w:rsidR="00447E04" w:rsidRPr="00D97DFB" w:rsidRDefault="00447E04" w:rsidP="000774C1">
      <w:pPr>
        <w:spacing w:after="0" w:line="340" w:lineRule="exact"/>
        <w:jc w:val="both"/>
        <w:rPr>
          <w:rFonts w:ascii="Times New Roman" w:hAnsi="Times New Roman"/>
          <w:b/>
          <w:sz w:val="28"/>
          <w:szCs w:val="28"/>
        </w:rPr>
      </w:pPr>
      <w:r w:rsidRPr="00D97DFB">
        <w:rPr>
          <w:rFonts w:ascii="Times New Roman" w:hAnsi="Times New Roman"/>
          <w:b/>
          <w:sz w:val="28"/>
          <w:szCs w:val="28"/>
        </w:rPr>
        <w:tab/>
        <w:t>Thứ</w:t>
      </w:r>
      <w:r w:rsidR="00F85F6B">
        <w:rPr>
          <w:rFonts w:ascii="Times New Roman" w:hAnsi="Times New Roman"/>
          <w:b/>
          <w:sz w:val="28"/>
          <w:szCs w:val="28"/>
        </w:rPr>
        <w:t xml:space="preserve"> ba</w:t>
      </w:r>
      <w:r w:rsidRPr="00D97DFB">
        <w:rPr>
          <w:rFonts w:ascii="Times New Roman" w:hAnsi="Times New Roman"/>
          <w:b/>
          <w:sz w:val="28"/>
          <w:szCs w:val="28"/>
        </w:rPr>
        <w:t>:</w:t>
      </w:r>
      <w:r w:rsidR="00C93915">
        <w:rPr>
          <w:rFonts w:ascii="Times New Roman" w:hAnsi="Times New Roman"/>
          <w:sz w:val="28"/>
          <w:szCs w:val="28"/>
        </w:rPr>
        <w:t xml:space="preserve"> </w:t>
      </w:r>
      <w:r w:rsidRPr="00D97DFB">
        <w:rPr>
          <w:rFonts w:ascii="Times New Roman" w:hAnsi="Times New Roman"/>
          <w:sz w:val="28"/>
          <w:szCs w:val="28"/>
        </w:rPr>
        <w:t xml:space="preserve">Theo quy định tại khoản 1 Điều 7 Thông tư liên tịch số 02/2018 thì: </w:t>
      </w:r>
      <w:proofErr w:type="gramStart"/>
      <w:r w:rsidRPr="00D97DFB">
        <w:rPr>
          <w:rFonts w:ascii="Times New Roman" w:hAnsi="Times New Roman"/>
          <w:sz w:val="28"/>
          <w:szCs w:val="28"/>
        </w:rPr>
        <w:t>“ Kể</w:t>
      </w:r>
      <w:proofErr w:type="gramEnd"/>
      <w:r w:rsidRPr="00D97DFB">
        <w:rPr>
          <w:rFonts w:ascii="Times New Roman" w:hAnsi="Times New Roman"/>
          <w:sz w:val="28"/>
          <w:szCs w:val="28"/>
        </w:rPr>
        <w:t xml:space="preserve"> từ ngày nhận được khiếu nại thuộc thẩm quyền và đủ điều kiện thụ lý, trong thời hạn giải quyết khiếu nại theo quy định của Bộ luật Tố tụng hình sự, cơ quan, người có thẩm quyền giải quyết khiếu nại (sau đây gọi chung là người giải quyết khiếu nại) phải thụ lý…”. </w:t>
      </w:r>
      <w:proofErr w:type="gramStart"/>
      <w:r w:rsidRPr="00D97DFB">
        <w:rPr>
          <w:rFonts w:ascii="Times New Roman" w:hAnsi="Times New Roman"/>
          <w:sz w:val="28"/>
          <w:szCs w:val="28"/>
        </w:rPr>
        <w:t>Tuy nhiên Thông tư không quy định cụ thể trong thời hạn bao nhiêu ngày kể từ ngày nhận được khiếu nại thuộc thẩm quyền thì phải thụ lý.</w:t>
      </w:r>
      <w:proofErr w:type="gramEnd"/>
      <w:r w:rsidR="00C93915">
        <w:rPr>
          <w:rFonts w:ascii="Times New Roman" w:hAnsi="Times New Roman"/>
          <w:sz w:val="28"/>
          <w:szCs w:val="28"/>
        </w:rPr>
        <w:t xml:space="preserve"> </w:t>
      </w:r>
      <w:proofErr w:type="gramStart"/>
      <w:r w:rsidR="00C93915">
        <w:rPr>
          <w:rFonts w:ascii="Times New Roman" w:hAnsi="Times New Roman"/>
          <w:sz w:val="28"/>
          <w:szCs w:val="28"/>
        </w:rPr>
        <w:t>Trong thực tiễn, có đơn cơ quan tư pháp nhận được trước ngày nghỉ lễ, Tết (không loại đơn khiếu nại về việc bắt, giữ, giam phải giải quyết ngay), sau kỳ nghỉ mới làm thủ tục thụ lý, giải quyết, khoảng thời gian này</w:t>
      </w:r>
      <w:r w:rsidR="00164601">
        <w:rPr>
          <w:rFonts w:ascii="Times New Roman" w:hAnsi="Times New Roman"/>
          <w:sz w:val="28"/>
          <w:szCs w:val="28"/>
        </w:rPr>
        <w:t xml:space="preserve"> có được trừ vào thời hạn thụ lý và giải quyết hay không.</w:t>
      </w:r>
      <w:proofErr w:type="gramEnd"/>
    </w:p>
    <w:p w14:paraId="28787471" w14:textId="7FABF9FF" w:rsidR="00447E04" w:rsidRPr="00D97DFB" w:rsidRDefault="00447E04" w:rsidP="000774C1">
      <w:pPr>
        <w:spacing w:after="0" w:line="340" w:lineRule="exact"/>
        <w:jc w:val="both"/>
        <w:rPr>
          <w:rFonts w:ascii="Times New Roman" w:hAnsi="Times New Roman"/>
          <w:i/>
          <w:sz w:val="28"/>
          <w:szCs w:val="28"/>
        </w:rPr>
      </w:pPr>
      <w:r w:rsidRPr="00D97DFB">
        <w:rPr>
          <w:rFonts w:ascii="Times New Roman" w:hAnsi="Times New Roman"/>
          <w:b/>
          <w:sz w:val="28"/>
          <w:szCs w:val="28"/>
        </w:rPr>
        <w:tab/>
        <w:t xml:space="preserve">Thứ </w:t>
      </w:r>
      <w:r w:rsidR="005B43D8">
        <w:rPr>
          <w:rFonts w:ascii="Times New Roman" w:hAnsi="Times New Roman"/>
          <w:b/>
          <w:sz w:val="28"/>
          <w:szCs w:val="28"/>
        </w:rPr>
        <w:t>tư</w:t>
      </w:r>
      <w:r w:rsidRPr="00D97DFB">
        <w:rPr>
          <w:rFonts w:ascii="Times New Roman" w:hAnsi="Times New Roman"/>
          <w:b/>
          <w:sz w:val="28"/>
          <w:szCs w:val="28"/>
        </w:rPr>
        <w:t>:</w:t>
      </w:r>
      <w:r w:rsidRPr="00D97DFB">
        <w:rPr>
          <w:rFonts w:ascii="Times New Roman" w:hAnsi="Times New Roman"/>
          <w:sz w:val="28"/>
          <w:szCs w:val="28"/>
        </w:rPr>
        <w:t xml:space="preserve">  Theo quy định tại Điều 15 của Thông tư liên tịch số 02/2018 quy định: </w:t>
      </w:r>
      <w:r w:rsidRPr="00D97DFB">
        <w:rPr>
          <w:rFonts w:ascii="Times New Roman" w:hAnsi="Times New Roman"/>
          <w:sz w:val="28"/>
          <w:szCs w:val="28"/>
        </w:rPr>
        <w:tab/>
        <w:t>“</w:t>
      </w:r>
      <w:r w:rsidRPr="00D97DFB">
        <w:rPr>
          <w:rFonts w:ascii="Times New Roman" w:hAnsi="Times New Roman"/>
          <w:i/>
          <w:sz w:val="28"/>
          <w:szCs w:val="28"/>
        </w:rPr>
        <w:t>Trong thời hạn 07 ngày, kể từ ngày nhận được văn bản yêu cầu của Viện kiể</w:t>
      </w:r>
      <w:r w:rsidR="005B43D8">
        <w:rPr>
          <w:rFonts w:ascii="Times New Roman" w:hAnsi="Times New Roman"/>
          <w:i/>
          <w:sz w:val="28"/>
          <w:szCs w:val="28"/>
        </w:rPr>
        <w:t xml:space="preserve">m sát, cơ quan được </w:t>
      </w:r>
      <w:r w:rsidRPr="00D97DFB">
        <w:rPr>
          <w:rFonts w:ascii="Times New Roman" w:hAnsi="Times New Roman"/>
          <w:i/>
          <w:sz w:val="28"/>
          <w:szCs w:val="28"/>
        </w:rPr>
        <w:t>kiểm sát phải thực hiện yêu cầu của Viện kiểm sát. Trường</w:t>
      </w:r>
    </w:p>
    <w:p w14:paraId="3017D703" w14:textId="31E807DB" w:rsidR="00447E04" w:rsidRPr="00EB7A4B" w:rsidRDefault="00447E04" w:rsidP="000774C1">
      <w:pPr>
        <w:spacing w:after="0" w:line="340" w:lineRule="exact"/>
        <w:jc w:val="both"/>
        <w:rPr>
          <w:rFonts w:ascii="Times New Roman" w:hAnsi="Times New Roman"/>
          <w:i/>
          <w:sz w:val="28"/>
          <w:szCs w:val="28"/>
        </w:rPr>
      </w:pPr>
      <w:r w:rsidRPr="00D97DFB">
        <w:rPr>
          <w:rFonts w:ascii="Times New Roman" w:hAnsi="Times New Roman"/>
          <w:i/>
          <w:sz w:val="28"/>
          <w:szCs w:val="28"/>
        </w:rPr>
        <w:t xml:space="preserve">hợp có lý do khách quan cần kéo dài thời hạn, cơ quan được kiểm sát phải thông báo rõ lý do bằng văn bản, thì thời hạn là 15 ngày, kể từ ngày nhận được văn bản” </w:t>
      </w:r>
      <w:r w:rsidRPr="00D97DFB">
        <w:rPr>
          <w:rFonts w:ascii="Times New Roman" w:hAnsi="Times New Roman"/>
          <w:sz w:val="28"/>
          <w:szCs w:val="28"/>
        </w:rPr>
        <w:t xml:space="preserve">hoặc  khoản 2 Điều 5 Thông tư liên tịch số 02/2018 quy định: “… </w:t>
      </w:r>
      <w:r w:rsidRPr="00D97DFB">
        <w:rPr>
          <w:rFonts w:ascii="Times New Roman" w:hAnsi="Times New Roman"/>
          <w:i/>
          <w:sz w:val="28"/>
          <w:szCs w:val="28"/>
        </w:rPr>
        <w:t xml:space="preserve">Trường hợp vì lý do bất khả kháng hoặc trở ngại khách quan mà người khiếu nại không thực hiện được quyền khiếu nại </w:t>
      </w:r>
      <w:proofErr w:type="gramStart"/>
      <w:r w:rsidRPr="00D97DFB">
        <w:rPr>
          <w:rFonts w:ascii="Times New Roman" w:hAnsi="Times New Roman"/>
          <w:i/>
          <w:sz w:val="28"/>
          <w:szCs w:val="28"/>
        </w:rPr>
        <w:t>theo</w:t>
      </w:r>
      <w:proofErr w:type="gramEnd"/>
      <w:r w:rsidRPr="00D97DFB">
        <w:rPr>
          <w:rFonts w:ascii="Times New Roman" w:hAnsi="Times New Roman"/>
          <w:i/>
          <w:sz w:val="28"/>
          <w:szCs w:val="28"/>
        </w:rPr>
        <w:t xml:space="preserve"> đúng thời hiệu quy định thì người khiếu nại phải có giấy tờ, tài liệu chứng minh hoặc văn bản xác nhận của cơ quan có thẩm quyền</w:t>
      </w:r>
      <w:r w:rsidRPr="00D97DFB">
        <w:rPr>
          <w:rFonts w:ascii="Times New Roman" w:hAnsi="Times New Roman"/>
          <w:sz w:val="28"/>
          <w:szCs w:val="28"/>
        </w:rPr>
        <w:t xml:space="preserve">”. </w:t>
      </w:r>
      <w:proofErr w:type="gramStart"/>
      <w:r w:rsidRPr="00D97DFB">
        <w:rPr>
          <w:rFonts w:ascii="Times New Roman" w:hAnsi="Times New Roman"/>
          <w:sz w:val="28"/>
          <w:szCs w:val="28"/>
        </w:rPr>
        <w:t xml:space="preserve">Tuy nhiên, Thông tư chưa quy định cụ thể thế nào là </w:t>
      </w:r>
      <w:r w:rsidRPr="00EB7A4B">
        <w:rPr>
          <w:rFonts w:ascii="Times New Roman" w:hAnsi="Times New Roman"/>
          <w:i/>
          <w:sz w:val="28"/>
          <w:szCs w:val="28"/>
        </w:rPr>
        <w:t>“</w:t>
      </w:r>
      <w:r w:rsidR="00EB7A4B" w:rsidRPr="00EB7A4B">
        <w:rPr>
          <w:rFonts w:ascii="Times New Roman" w:hAnsi="Times New Roman"/>
          <w:i/>
          <w:sz w:val="28"/>
          <w:szCs w:val="28"/>
        </w:rPr>
        <w:t>Trường hợp bất khả kháng hoặc trở ngày</w:t>
      </w:r>
      <w:r w:rsidRPr="00EB7A4B">
        <w:rPr>
          <w:rFonts w:ascii="Times New Roman" w:hAnsi="Times New Roman"/>
          <w:i/>
          <w:sz w:val="28"/>
          <w:szCs w:val="28"/>
        </w:rPr>
        <w:t xml:space="preserve"> khách quan”.</w:t>
      </w:r>
      <w:proofErr w:type="gramEnd"/>
    </w:p>
    <w:p w14:paraId="726EB609" w14:textId="77777777" w:rsidR="00D61BE9" w:rsidRDefault="003F1097" w:rsidP="000774C1">
      <w:pPr>
        <w:spacing w:after="0" w:line="340" w:lineRule="exact"/>
        <w:ind w:firstLine="720"/>
        <w:jc w:val="both"/>
        <w:rPr>
          <w:rFonts w:ascii="Times New Roman" w:eastAsia="Times New Roman" w:hAnsi="Times New Roman"/>
          <w:sz w:val="28"/>
          <w:szCs w:val="28"/>
        </w:rPr>
      </w:pPr>
      <w:r w:rsidRPr="003F1097">
        <w:rPr>
          <w:rFonts w:ascii="Times New Roman" w:eastAsia="Times New Roman" w:hAnsi="Times New Roman"/>
          <w:b/>
          <w:sz w:val="28"/>
          <w:szCs w:val="28"/>
        </w:rPr>
        <w:t>Thứ năm</w:t>
      </w:r>
      <w:r w:rsidR="00447E04" w:rsidRPr="003F1097">
        <w:rPr>
          <w:rFonts w:ascii="Times New Roman" w:eastAsia="Times New Roman" w:hAnsi="Times New Roman"/>
          <w:b/>
          <w:sz w:val="28"/>
          <w:szCs w:val="28"/>
        </w:rPr>
        <w:t>:</w:t>
      </w:r>
      <w:r w:rsidR="00447E04" w:rsidRPr="003F1097">
        <w:rPr>
          <w:rFonts w:ascii="Times New Roman" w:eastAsia="Times New Roman" w:hAnsi="Times New Roman"/>
          <w:sz w:val="28"/>
          <w:szCs w:val="28"/>
        </w:rPr>
        <w:t xml:space="preserve"> Tại điểm đ khoản 1 Điều 7</w:t>
      </w:r>
      <w:r w:rsidRPr="003F1097">
        <w:rPr>
          <w:rFonts w:ascii="Times New Roman" w:eastAsia="Times New Roman" w:hAnsi="Times New Roman"/>
          <w:sz w:val="28"/>
          <w:szCs w:val="28"/>
        </w:rPr>
        <w:t>,</w:t>
      </w:r>
      <w:r w:rsidR="00447E04" w:rsidRPr="003F1097">
        <w:rPr>
          <w:rFonts w:ascii="Times New Roman" w:eastAsia="Times New Roman" w:hAnsi="Times New Roman"/>
          <w:sz w:val="28"/>
          <w:szCs w:val="28"/>
        </w:rPr>
        <w:t xml:space="preserve"> Thông tư liên tịch số 02/2018 lại quy định: “Khi thời hạn xác minh nội dung khiếu nại đã hết, nhưng nội dung xác minh chưa thực hiện xong thì người giải quyết khiếu nại xem xét gia hạn thời hạn xác minh. </w:t>
      </w:r>
      <w:proofErr w:type="gramStart"/>
      <w:r w:rsidR="00447E04" w:rsidRPr="003F1097">
        <w:rPr>
          <w:rFonts w:ascii="Times New Roman" w:eastAsia="Times New Roman" w:hAnsi="Times New Roman"/>
          <w:sz w:val="28"/>
          <w:szCs w:val="28"/>
        </w:rPr>
        <w:t>Thời hạn gia hạn xác minh không vượt quá thời hạn giải quyết khiếu nại”.</w:t>
      </w:r>
      <w:proofErr w:type="gramEnd"/>
    </w:p>
    <w:p w14:paraId="339B4A98" w14:textId="77777777" w:rsidR="007D430F" w:rsidRDefault="007D430F" w:rsidP="000774C1">
      <w:pPr>
        <w:spacing w:after="0" w:line="340" w:lineRule="exact"/>
        <w:ind w:firstLine="720"/>
        <w:jc w:val="both"/>
        <w:rPr>
          <w:rFonts w:ascii="Times New Roman" w:eastAsia="Times New Roman" w:hAnsi="Times New Roman"/>
          <w:sz w:val="28"/>
          <w:szCs w:val="28"/>
        </w:rPr>
      </w:pPr>
      <w:proofErr w:type="gramStart"/>
      <w:r>
        <w:rPr>
          <w:rFonts w:ascii="Times New Roman" w:eastAsia="Times New Roman" w:hAnsi="Times New Roman"/>
          <w:sz w:val="28"/>
          <w:szCs w:val="28"/>
        </w:rPr>
        <w:t>V</w:t>
      </w:r>
      <w:r w:rsidR="00447E04" w:rsidRPr="003F1097">
        <w:rPr>
          <w:rFonts w:ascii="Times New Roman" w:eastAsia="Times New Roman" w:hAnsi="Times New Roman"/>
          <w:sz w:val="28"/>
          <w:szCs w:val="28"/>
        </w:rPr>
        <w:t>ới quy định này thì người giải quyết khiếu nại xem xét được gia hạn thời hạn xác minh, nhưng thời hạn xác minh là bao lâu thì pháp luật hiện hành chưa quy định cụ thể.</w:t>
      </w:r>
      <w:proofErr w:type="gramEnd"/>
      <w:r w:rsidR="00447E04" w:rsidRPr="003F1097">
        <w:rPr>
          <w:rFonts w:ascii="Times New Roman" w:eastAsia="Times New Roman" w:hAnsi="Times New Roman"/>
          <w:sz w:val="28"/>
          <w:szCs w:val="28"/>
        </w:rPr>
        <w:t xml:space="preserve"> Tại Điều 475 và Điều 476 của BLTTHS năm 2015 không quy định về việc gia hạn thời hạn giải quyết khiếu nại. Mặt khác, với quy định về thời hạn giải quyết khiếu nại theo quy định của BLTTHS hiện hành thì thời hạn kiểm tra, xác minh là một trong những trình tự, thủ tục khi giải quyết khiếu nại và thời hạn này nằm trong phạm vi thời hạn giải quyết khiếu nại. </w:t>
      </w:r>
      <w:proofErr w:type="gramStart"/>
      <w:r w:rsidR="00447E04" w:rsidRPr="003F1097">
        <w:rPr>
          <w:rFonts w:ascii="Times New Roman" w:eastAsia="Times New Roman" w:hAnsi="Times New Roman"/>
          <w:sz w:val="28"/>
          <w:szCs w:val="28"/>
        </w:rPr>
        <w:t>Như vậy, vấn đề đặt ra việc gia hạn thời hạn xác minh có cần thiết hay không, bởi lẽ thời hạn này cũng nằm trong thời hạn giải quyết khiếu nại.</w:t>
      </w:r>
      <w:proofErr w:type="gramEnd"/>
      <w:r w:rsidR="00447E04" w:rsidRPr="003F1097">
        <w:rPr>
          <w:rFonts w:ascii="Times New Roman" w:eastAsia="Times New Roman" w:hAnsi="Times New Roman"/>
          <w:sz w:val="28"/>
          <w:szCs w:val="28"/>
        </w:rPr>
        <w:t xml:space="preserve"> </w:t>
      </w:r>
    </w:p>
    <w:p w14:paraId="421208A7" w14:textId="77777777" w:rsidR="006008F1" w:rsidRPr="006008F1" w:rsidRDefault="00447E04" w:rsidP="006008F1">
      <w:pPr>
        <w:widowControl w:val="0"/>
        <w:spacing w:after="0" w:line="340" w:lineRule="exact"/>
        <w:ind w:firstLine="720"/>
        <w:jc w:val="both"/>
        <w:rPr>
          <w:rFonts w:ascii="Times New Roman" w:hAnsi="Times New Roman" w:cs="Times New Roman"/>
          <w:b/>
          <w:sz w:val="28"/>
          <w:szCs w:val="28"/>
        </w:rPr>
      </w:pPr>
      <w:r w:rsidRPr="006008F1">
        <w:rPr>
          <w:rFonts w:ascii="Times New Roman" w:hAnsi="Times New Roman" w:cs="Times New Roman"/>
          <w:b/>
          <w:sz w:val="28"/>
          <w:szCs w:val="28"/>
        </w:rPr>
        <w:t>3.2</w:t>
      </w:r>
      <w:proofErr w:type="gramStart"/>
      <w:r w:rsidR="003F1097" w:rsidRPr="006008F1">
        <w:rPr>
          <w:rFonts w:ascii="Times New Roman" w:hAnsi="Times New Roman" w:cs="Times New Roman"/>
          <w:b/>
          <w:sz w:val="28"/>
          <w:szCs w:val="28"/>
        </w:rPr>
        <w:t>.</w:t>
      </w:r>
      <w:r w:rsidRPr="006008F1">
        <w:rPr>
          <w:rFonts w:ascii="Times New Roman" w:hAnsi="Times New Roman" w:cs="Times New Roman"/>
          <w:b/>
          <w:sz w:val="28"/>
          <w:szCs w:val="28"/>
        </w:rPr>
        <w:t xml:space="preserve"> </w:t>
      </w:r>
      <w:r w:rsidR="003E2330" w:rsidRPr="006008F1">
        <w:rPr>
          <w:rFonts w:ascii="Times New Roman" w:hAnsi="Times New Roman" w:cs="Times New Roman"/>
          <w:b/>
          <w:sz w:val="28"/>
          <w:szCs w:val="28"/>
        </w:rPr>
        <w:t xml:space="preserve"> Vướng</w:t>
      </w:r>
      <w:proofErr w:type="gramEnd"/>
      <w:r w:rsidR="003E2330" w:rsidRPr="006008F1">
        <w:rPr>
          <w:rFonts w:ascii="Times New Roman" w:hAnsi="Times New Roman" w:cs="Times New Roman"/>
          <w:b/>
          <w:sz w:val="28"/>
          <w:szCs w:val="28"/>
        </w:rPr>
        <w:t xml:space="preserve"> mắc trong thực hiện </w:t>
      </w:r>
      <w:r w:rsidRPr="006008F1">
        <w:rPr>
          <w:rFonts w:ascii="Times New Roman" w:hAnsi="Times New Roman" w:cs="Times New Roman"/>
          <w:b/>
          <w:sz w:val="28"/>
          <w:szCs w:val="28"/>
        </w:rPr>
        <w:t>quy định trong TTLT 01</w:t>
      </w:r>
      <w:r w:rsidR="00D61BE9" w:rsidRPr="006008F1">
        <w:rPr>
          <w:rFonts w:ascii="Times New Roman" w:hAnsi="Times New Roman" w:cs="Times New Roman"/>
          <w:b/>
          <w:sz w:val="28"/>
          <w:szCs w:val="28"/>
        </w:rPr>
        <w:t>/</w:t>
      </w:r>
      <w:r w:rsidR="006008F1" w:rsidRPr="006008F1">
        <w:rPr>
          <w:rFonts w:ascii="Times New Roman" w:hAnsi="Times New Roman" w:cs="Times New Roman"/>
          <w:b/>
          <w:sz w:val="28"/>
          <w:szCs w:val="28"/>
        </w:rPr>
        <w:t>2018</w:t>
      </w:r>
    </w:p>
    <w:p w14:paraId="23C23195" w14:textId="4046E87C" w:rsidR="00A26E5E" w:rsidRPr="006008F1" w:rsidRDefault="00195D2F" w:rsidP="006008F1">
      <w:pPr>
        <w:widowControl w:val="0"/>
        <w:spacing w:after="0" w:line="340" w:lineRule="exact"/>
        <w:ind w:firstLine="720"/>
        <w:jc w:val="both"/>
        <w:rPr>
          <w:rFonts w:ascii="Times New Roman" w:hAnsi="Times New Roman" w:cs="Times New Roman"/>
          <w:sz w:val="28"/>
          <w:szCs w:val="28"/>
        </w:rPr>
      </w:pPr>
      <w:r w:rsidRPr="006008F1">
        <w:rPr>
          <w:rFonts w:ascii="Times New Roman" w:hAnsi="Times New Roman" w:cs="Times New Roman"/>
          <w:sz w:val="28"/>
          <w:szCs w:val="28"/>
        </w:rPr>
        <w:t>- Việc báo số liệu khiếu nại, tố cáo lên cơ quan cấp trên (phục vụ báo cáo Quốc hội) thì các cơ quan tư pháp thực</w:t>
      </w:r>
      <w:r w:rsidR="003E2330" w:rsidRPr="006008F1">
        <w:rPr>
          <w:rFonts w:ascii="Times New Roman" w:hAnsi="Times New Roman" w:cs="Times New Roman"/>
          <w:sz w:val="28"/>
          <w:szCs w:val="28"/>
        </w:rPr>
        <w:t xml:space="preserve"> </w:t>
      </w:r>
      <w:r w:rsidRPr="006008F1">
        <w:rPr>
          <w:rFonts w:ascii="Times New Roman" w:hAnsi="Times New Roman" w:cs="Times New Roman"/>
          <w:sz w:val="28"/>
          <w:szCs w:val="28"/>
        </w:rPr>
        <w:t xml:space="preserve">hiện theo biểu mẫu quy định của mỗi ngành </w:t>
      </w:r>
      <w:r w:rsidRPr="006008F1">
        <w:rPr>
          <w:rFonts w:ascii="Times New Roman" w:hAnsi="Times New Roman" w:cs="Times New Roman"/>
          <w:sz w:val="28"/>
          <w:szCs w:val="28"/>
        </w:rPr>
        <w:lastRenderedPageBreak/>
        <w:t xml:space="preserve">mà không sử dụng biểu mẫu báo cáo và báo cáo bổ sung kèm theo Thông tư </w:t>
      </w:r>
      <w:r w:rsidR="007744DD" w:rsidRPr="006008F1">
        <w:rPr>
          <w:rFonts w:ascii="Times New Roman" w:hAnsi="Times New Roman" w:cs="Times New Roman"/>
          <w:sz w:val="28"/>
          <w:szCs w:val="28"/>
        </w:rPr>
        <w:t>số 01/</w:t>
      </w:r>
      <w:r w:rsidRPr="006008F1">
        <w:rPr>
          <w:rFonts w:ascii="Times New Roman" w:hAnsi="Times New Roman" w:cs="Times New Roman"/>
          <w:sz w:val="28"/>
          <w:szCs w:val="28"/>
        </w:rPr>
        <w:t xml:space="preserve">2028, tuy nhiên các nội dung cơ bản đều đảm bảo đúng, đầy đủ như nội dung của mẫu. Ví dụ như với cơ quan THADS thì mẫu báo cáo về khiếu nại, tố cáo được thực hiện </w:t>
      </w:r>
      <w:proofErr w:type="gramStart"/>
      <w:r w:rsidRPr="006008F1">
        <w:rPr>
          <w:rFonts w:ascii="Times New Roman" w:hAnsi="Times New Roman" w:cs="Times New Roman"/>
          <w:sz w:val="28"/>
          <w:szCs w:val="28"/>
        </w:rPr>
        <w:t>theo</w:t>
      </w:r>
      <w:proofErr w:type="gramEnd"/>
      <w:r w:rsidRPr="006008F1">
        <w:rPr>
          <w:rFonts w:ascii="Times New Roman" w:hAnsi="Times New Roman" w:cs="Times New Roman"/>
          <w:sz w:val="28"/>
          <w:szCs w:val="28"/>
        </w:rPr>
        <w:t xml:space="preserve"> quy định tại các Thông tư của Bộ Tư pháp. Từ </w:t>
      </w:r>
      <w:r w:rsidR="007744DD" w:rsidRPr="006008F1">
        <w:rPr>
          <w:rFonts w:ascii="Times New Roman" w:hAnsi="Times New Roman" w:cs="Times New Roman"/>
          <w:sz w:val="28"/>
          <w:szCs w:val="28"/>
        </w:rPr>
        <w:t xml:space="preserve"> năm </w:t>
      </w:r>
      <w:r w:rsidRPr="006008F1">
        <w:rPr>
          <w:rFonts w:ascii="Times New Roman" w:hAnsi="Times New Roman" w:cs="Times New Roman"/>
          <w:sz w:val="28"/>
          <w:szCs w:val="28"/>
        </w:rPr>
        <w:t>2018 đến nay đã thực hiện theo quy định tại 03 Thông tư (mẫu 11,12 Ban hành kèm theo TT số: 08/2015/TT-BTP ngày 26/6/2015; Biểu số 08 Ban hành theo Thông tư số 06/2019/TT-BTP ngày 21/11/2019; Biểu số 08 ban hành kèm theo Thông tư số 05/2024/TT-BTP ngày 10/6/2024</w:t>
      </w:r>
      <w:r w:rsidR="007744DD" w:rsidRPr="006008F1">
        <w:rPr>
          <w:rFonts w:ascii="Times New Roman" w:hAnsi="Times New Roman" w:cs="Times New Roman"/>
          <w:sz w:val="28"/>
          <w:szCs w:val="28"/>
        </w:rPr>
        <w:t xml:space="preserve">); hoặc như Viện kiểm sát, </w:t>
      </w:r>
      <w:r w:rsidRPr="006008F1">
        <w:rPr>
          <w:rFonts w:ascii="Times New Roman" w:hAnsi="Times New Roman" w:cs="Times New Roman"/>
          <w:sz w:val="28"/>
          <w:szCs w:val="28"/>
        </w:rPr>
        <w:t xml:space="preserve">ngoài những nội dung </w:t>
      </w:r>
      <w:r w:rsidR="007744DD" w:rsidRPr="006008F1">
        <w:rPr>
          <w:rFonts w:ascii="Times New Roman" w:hAnsi="Times New Roman" w:cs="Times New Roman"/>
          <w:sz w:val="28"/>
          <w:szCs w:val="28"/>
        </w:rPr>
        <w:t xml:space="preserve">báo cáo </w:t>
      </w:r>
      <w:r w:rsidRPr="006008F1">
        <w:rPr>
          <w:rFonts w:ascii="Times New Roman" w:hAnsi="Times New Roman" w:cs="Times New Roman"/>
          <w:sz w:val="28"/>
          <w:szCs w:val="28"/>
        </w:rPr>
        <w:t>như mẫu kèm Thông tư 01</w:t>
      </w:r>
      <w:r w:rsidR="007744DD" w:rsidRPr="006008F1">
        <w:rPr>
          <w:rFonts w:ascii="Times New Roman" w:hAnsi="Times New Roman" w:cs="Times New Roman"/>
          <w:sz w:val="28"/>
          <w:szCs w:val="28"/>
        </w:rPr>
        <w:t>/</w:t>
      </w:r>
      <w:r w:rsidRPr="006008F1">
        <w:rPr>
          <w:rFonts w:ascii="Times New Roman" w:hAnsi="Times New Roman" w:cs="Times New Roman"/>
          <w:sz w:val="28"/>
          <w:szCs w:val="28"/>
        </w:rPr>
        <w:t xml:space="preserve">2018 còn có các nội dung như “Kiểm sát việc giải quyết khiệu, tố cáo trong hoạt động tư pháp” hoặc “Kết quả công tác kiểm tra quyết định giải quyết đơn có hiệu lực pháp luật”.  Do đó, việc báo cáo số liệu </w:t>
      </w:r>
      <w:r w:rsidR="007D560D" w:rsidRPr="006008F1">
        <w:rPr>
          <w:rFonts w:ascii="Times New Roman" w:hAnsi="Times New Roman" w:cs="Times New Roman"/>
          <w:sz w:val="28"/>
          <w:szCs w:val="28"/>
        </w:rPr>
        <w:t xml:space="preserve">không thể thực hiện </w:t>
      </w:r>
      <w:r w:rsidR="00D0065D" w:rsidRPr="006008F1">
        <w:rPr>
          <w:rFonts w:ascii="Times New Roman" w:hAnsi="Times New Roman" w:cs="Times New Roman"/>
          <w:sz w:val="28"/>
          <w:szCs w:val="28"/>
        </w:rPr>
        <w:t xml:space="preserve">thật đúng như mẫu kèm </w:t>
      </w:r>
      <w:proofErr w:type="gramStart"/>
      <w:r w:rsidR="00D0065D" w:rsidRPr="006008F1">
        <w:rPr>
          <w:rFonts w:ascii="Times New Roman" w:hAnsi="Times New Roman" w:cs="Times New Roman"/>
          <w:sz w:val="28"/>
          <w:szCs w:val="28"/>
        </w:rPr>
        <w:t>theo</w:t>
      </w:r>
      <w:proofErr w:type="gramEnd"/>
      <w:r w:rsidR="007744DD" w:rsidRPr="006008F1">
        <w:rPr>
          <w:rFonts w:ascii="Times New Roman" w:hAnsi="Times New Roman" w:cs="Times New Roman"/>
          <w:sz w:val="28"/>
          <w:szCs w:val="28"/>
        </w:rPr>
        <w:t xml:space="preserve"> TTLT số 01/</w:t>
      </w:r>
      <w:r w:rsidR="00D0065D" w:rsidRPr="006008F1">
        <w:rPr>
          <w:rFonts w:ascii="Times New Roman" w:hAnsi="Times New Roman" w:cs="Times New Roman"/>
          <w:sz w:val="28"/>
          <w:szCs w:val="28"/>
        </w:rPr>
        <w:t>2018, chỉ có thể chứa đựng các nội dung như mẫu kèm theo TTLT số 01</w:t>
      </w:r>
      <w:r w:rsidR="007744DD" w:rsidRPr="006008F1">
        <w:rPr>
          <w:rFonts w:ascii="Times New Roman" w:hAnsi="Times New Roman" w:cs="Times New Roman"/>
          <w:sz w:val="28"/>
          <w:szCs w:val="28"/>
        </w:rPr>
        <w:t>/</w:t>
      </w:r>
      <w:r w:rsidR="00D0065D" w:rsidRPr="006008F1">
        <w:rPr>
          <w:rFonts w:ascii="Times New Roman" w:hAnsi="Times New Roman" w:cs="Times New Roman"/>
          <w:sz w:val="28"/>
          <w:szCs w:val="28"/>
        </w:rPr>
        <w:t>2018.</w:t>
      </w:r>
    </w:p>
    <w:p w14:paraId="2B08AA6C" w14:textId="2F2F9710" w:rsidR="00A26E5E" w:rsidRPr="00D97DFB" w:rsidRDefault="00D0065D" w:rsidP="000774C1">
      <w:pPr>
        <w:spacing w:after="0" w:line="340" w:lineRule="exact"/>
        <w:ind w:firstLine="720"/>
        <w:jc w:val="both"/>
        <w:rPr>
          <w:rFonts w:ascii="Times New Roman" w:hAnsi="Times New Roman"/>
          <w:b/>
          <w:sz w:val="28"/>
          <w:szCs w:val="28"/>
        </w:rPr>
      </w:pPr>
      <w:r w:rsidRPr="00D97DFB">
        <w:rPr>
          <w:rFonts w:ascii="Times New Roman" w:hAnsi="Times New Roman"/>
          <w:b/>
          <w:sz w:val="28"/>
          <w:szCs w:val="28"/>
        </w:rPr>
        <w:t>4</w:t>
      </w:r>
      <w:r w:rsidR="00A26E5E" w:rsidRPr="00D97DFB">
        <w:rPr>
          <w:rFonts w:ascii="Times New Roman" w:hAnsi="Times New Roman"/>
          <w:b/>
          <w:sz w:val="28"/>
          <w:szCs w:val="28"/>
        </w:rPr>
        <w:t xml:space="preserve">. Nguyên nhân </w:t>
      </w:r>
    </w:p>
    <w:p w14:paraId="3CEA9C5D" w14:textId="77777777" w:rsidR="00206761" w:rsidRDefault="00206761" w:rsidP="000774C1">
      <w:pPr>
        <w:spacing w:after="0" w:line="340" w:lineRule="exact"/>
        <w:ind w:firstLine="720"/>
        <w:jc w:val="both"/>
        <w:rPr>
          <w:rFonts w:ascii="Times New Roman" w:hAnsi="Times New Roman"/>
          <w:sz w:val="28"/>
          <w:szCs w:val="28"/>
        </w:rPr>
      </w:pPr>
      <w:r w:rsidRPr="00D97DFB">
        <w:rPr>
          <w:rFonts w:ascii="Times New Roman" w:hAnsi="Times New Roman"/>
          <w:sz w:val="28"/>
          <w:szCs w:val="28"/>
        </w:rPr>
        <w:t xml:space="preserve">- Nguyên nhân khách quan: </w:t>
      </w:r>
    </w:p>
    <w:p w14:paraId="749FC6D1" w14:textId="19D064AB" w:rsidR="007744DD" w:rsidRPr="00D97DFB" w:rsidRDefault="007744DD" w:rsidP="000774C1">
      <w:pPr>
        <w:spacing w:after="0" w:line="340" w:lineRule="exact"/>
        <w:ind w:firstLine="720"/>
        <w:jc w:val="both"/>
        <w:rPr>
          <w:rFonts w:ascii="Times New Roman" w:hAnsi="Times New Roman"/>
          <w:sz w:val="28"/>
          <w:szCs w:val="28"/>
        </w:rPr>
      </w:pPr>
      <w:r>
        <w:rPr>
          <w:rFonts w:ascii="Times New Roman" w:hAnsi="Times New Roman"/>
          <w:sz w:val="28"/>
          <w:szCs w:val="28"/>
        </w:rPr>
        <w:t>+ Quy định của bộ luật TTHS và Thông tư liên tịch số 02/2018 còn có điểm chưa thống nhất, hoặc quy định</w:t>
      </w:r>
      <w:r w:rsidR="007D560D">
        <w:rPr>
          <w:rFonts w:ascii="Times New Roman" w:hAnsi="Times New Roman"/>
          <w:sz w:val="28"/>
          <w:szCs w:val="28"/>
        </w:rPr>
        <w:t xml:space="preserve"> khó vận dụng;</w:t>
      </w:r>
    </w:p>
    <w:p w14:paraId="78E212E9" w14:textId="78D6FFA3" w:rsidR="007D560D" w:rsidRDefault="007D560D" w:rsidP="000774C1">
      <w:pPr>
        <w:spacing w:after="0" w:line="340" w:lineRule="exact"/>
        <w:ind w:firstLine="720"/>
        <w:jc w:val="both"/>
        <w:rPr>
          <w:rFonts w:ascii="Times New Roman" w:hAnsi="Times New Roman"/>
          <w:sz w:val="28"/>
          <w:szCs w:val="28"/>
        </w:rPr>
      </w:pPr>
      <w:r>
        <w:rPr>
          <w:rFonts w:ascii="Times New Roman" w:hAnsi="Times New Roman"/>
          <w:sz w:val="28"/>
          <w:szCs w:val="28"/>
        </w:rPr>
        <w:t xml:space="preserve">+ Ngoài việc thực hiện Thông tư 01, 02 các ngành còn thực hiện </w:t>
      </w:r>
      <w:proofErr w:type="gramStart"/>
      <w:r>
        <w:rPr>
          <w:rFonts w:ascii="Times New Roman" w:hAnsi="Times New Roman"/>
          <w:sz w:val="28"/>
          <w:szCs w:val="28"/>
        </w:rPr>
        <w:t>theo</w:t>
      </w:r>
      <w:proofErr w:type="gramEnd"/>
      <w:r>
        <w:rPr>
          <w:rFonts w:ascii="Times New Roman" w:hAnsi="Times New Roman"/>
          <w:sz w:val="28"/>
          <w:szCs w:val="28"/>
        </w:rPr>
        <w:t xml:space="preserve"> hướng dẫn của ngành mình (như nêu trên), do vậy có lúc, có việc còn vướng mắc trong tổng hợp số liệu liên ngành.</w:t>
      </w:r>
    </w:p>
    <w:p w14:paraId="45A3D338" w14:textId="080DCF45" w:rsidR="00A26E5E" w:rsidRPr="00D97DFB" w:rsidRDefault="00A26E5E" w:rsidP="000774C1">
      <w:pPr>
        <w:spacing w:after="0" w:line="340" w:lineRule="exact"/>
        <w:ind w:firstLine="720"/>
        <w:jc w:val="both"/>
        <w:rPr>
          <w:rFonts w:ascii="Times New Roman" w:hAnsi="Times New Roman"/>
          <w:sz w:val="28"/>
          <w:szCs w:val="28"/>
        </w:rPr>
      </w:pPr>
      <w:r w:rsidRPr="00D97DFB">
        <w:rPr>
          <w:rFonts w:ascii="Times New Roman" w:hAnsi="Times New Roman"/>
          <w:sz w:val="28"/>
          <w:szCs w:val="28"/>
        </w:rPr>
        <w:t>- Nguyên nhân chủ quan</w:t>
      </w:r>
      <w:r w:rsidR="00D0065D" w:rsidRPr="00D97DFB">
        <w:rPr>
          <w:rFonts w:ascii="Times New Roman" w:hAnsi="Times New Roman"/>
          <w:sz w:val="28"/>
          <w:szCs w:val="28"/>
        </w:rPr>
        <w:t xml:space="preserve">: </w:t>
      </w:r>
      <w:r w:rsidRPr="00D97DFB">
        <w:rPr>
          <w:rFonts w:ascii="Times New Roman" w:hAnsi="Times New Roman"/>
          <w:sz w:val="28"/>
          <w:szCs w:val="28"/>
        </w:rPr>
        <w:t xml:space="preserve"> </w:t>
      </w:r>
    </w:p>
    <w:p w14:paraId="2BD71216" w14:textId="562E6FD1" w:rsidR="007D560D" w:rsidRDefault="00206761" w:rsidP="000774C1">
      <w:pPr>
        <w:widowControl w:val="0"/>
        <w:spacing w:after="0" w:line="340" w:lineRule="exact"/>
        <w:ind w:firstLine="720"/>
        <w:jc w:val="both"/>
        <w:rPr>
          <w:rFonts w:ascii="Times New Roman" w:hAnsi="Times New Roman" w:cs="Times New Roman"/>
          <w:sz w:val="28"/>
          <w:szCs w:val="28"/>
        </w:rPr>
      </w:pPr>
      <w:r w:rsidRPr="00D97DFB">
        <w:rPr>
          <w:rFonts w:ascii="Times New Roman" w:hAnsi="Times New Roman" w:cs="Times New Roman"/>
          <w:sz w:val="28"/>
          <w:szCs w:val="28"/>
        </w:rPr>
        <w:t>+ Một số cán bộ làm công tác giải quyết khiếu nại, tố cáo về tư pháp</w:t>
      </w:r>
      <w:r w:rsidR="007D560D">
        <w:rPr>
          <w:rFonts w:ascii="Times New Roman" w:hAnsi="Times New Roman" w:cs="Times New Roman"/>
          <w:sz w:val="28"/>
          <w:szCs w:val="28"/>
        </w:rPr>
        <w:t xml:space="preserve"> còn</w:t>
      </w:r>
      <w:r w:rsidRPr="00D97DFB">
        <w:rPr>
          <w:rFonts w:ascii="Times New Roman" w:hAnsi="Times New Roman" w:cs="Times New Roman"/>
          <w:sz w:val="28"/>
          <w:szCs w:val="28"/>
        </w:rPr>
        <w:t xml:space="preserve"> thiếu kinh nghiệm, </w:t>
      </w:r>
      <w:r w:rsidR="007D560D" w:rsidRPr="00D97DFB">
        <w:rPr>
          <w:rFonts w:ascii="Times New Roman" w:hAnsi="Times New Roman" w:cs="Times New Roman"/>
          <w:sz w:val="28"/>
          <w:szCs w:val="28"/>
        </w:rPr>
        <w:t xml:space="preserve">chưa chủ động nghiên cứu học tập </w:t>
      </w:r>
      <w:r w:rsidRPr="00D97DFB">
        <w:rPr>
          <w:rFonts w:ascii="Times New Roman" w:hAnsi="Times New Roman" w:cs="Times New Roman"/>
          <w:sz w:val="28"/>
          <w:szCs w:val="28"/>
        </w:rPr>
        <w:t>nắm chưa chắc những</w:t>
      </w:r>
      <w:r w:rsidR="007D560D">
        <w:rPr>
          <w:rFonts w:ascii="Times New Roman" w:hAnsi="Times New Roman" w:cs="Times New Roman"/>
          <w:sz w:val="28"/>
          <w:szCs w:val="28"/>
        </w:rPr>
        <w:t xml:space="preserve"> quy định của pháp luật về khiếu nai, tô cáo nói chung và khiếu nạ</w:t>
      </w:r>
      <w:r w:rsidR="00F40539">
        <w:rPr>
          <w:rFonts w:ascii="Times New Roman" w:hAnsi="Times New Roman" w:cs="Times New Roman"/>
          <w:sz w:val="28"/>
          <w:szCs w:val="28"/>
        </w:rPr>
        <w:t>i, tố</w:t>
      </w:r>
      <w:r w:rsidR="007D560D">
        <w:rPr>
          <w:rFonts w:ascii="Times New Roman" w:hAnsi="Times New Roman" w:cs="Times New Roman"/>
          <w:sz w:val="28"/>
          <w:szCs w:val="28"/>
        </w:rPr>
        <w:t xml:space="preserve"> cáo trong Tố tụng hình sự, do vậy chưa nắm vững</w:t>
      </w:r>
      <w:r w:rsidRPr="00D97DFB">
        <w:rPr>
          <w:rFonts w:ascii="Times New Roman" w:hAnsi="Times New Roman" w:cs="Times New Roman"/>
          <w:sz w:val="28"/>
          <w:szCs w:val="28"/>
        </w:rPr>
        <w:t xml:space="preserve"> quy trình, </w:t>
      </w:r>
      <w:r w:rsidR="007D560D">
        <w:rPr>
          <w:rFonts w:ascii="Times New Roman" w:hAnsi="Times New Roman" w:cs="Times New Roman"/>
          <w:sz w:val="28"/>
          <w:szCs w:val="28"/>
        </w:rPr>
        <w:t xml:space="preserve">thủ tục, </w:t>
      </w:r>
      <w:r w:rsidRPr="00D97DFB">
        <w:rPr>
          <w:rFonts w:ascii="Times New Roman" w:hAnsi="Times New Roman" w:cs="Times New Roman"/>
          <w:sz w:val="28"/>
          <w:szCs w:val="28"/>
        </w:rPr>
        <w:t xml:space="preserve">thời hạn giải quyết khiếu nại, tố cáo </w:t>
      </w:r>
      <w:r w:rsidR="007D560D">
        <w:rPr>
          <w:rFonts w:ascii="Times New Roman" w:hAnsi="Times New Roman" w:cs="Times New Roman"/>
          <w:sz w:val="28"/>
          <w:szCs w:val="28"/>
        </w:rPr>
        <w:t xml:space="preserve">và kiểm sát giải quyết khiếu nại, tố cáo </w:t>
      </w:r>
      <w:r w:rsidRPr="00D97DFB">
        <w:rPr>
          <w:rFonts w:ascii="Times New Roman" w:hAnsi="Times New Roman" w:cs="Times New Roman"/>
          <w:sz w:val="28"/>
          <w:szCs w:val="28"/>
        </w:rPr>
        <w:t xml:space="preserve">trong </w:t>
      </w:r>
      <w:r w:rsidR="007D560D">
        <w:rPr>
          <w:rFonts w:ascii="Times New Roman" w:hAnsi="Times New Roman" w:cs="Times New Roman"/>
          <w:sz w:val="28"/>
          <w:szCs w:val="28"/>
        </w:rPr>
        <w:t>T</w:t>
      </w:r>
      <w:r w:rsidRPr="00D97DFB">
        <w:rPr>
          <w:rFonts w:ascii="Times New Roman" w:hAnsi="Times New Roman" w:cs="Times New Roman"/>
          <w:sz w:val="28"/>
          <w:szCs w:val="28"/>
        </w:rPr>
        <w:t>ố tụng hình sự</w:t>
      </w:r>
      <w:r w:rsidR="007D560D">
        <w:rPr>
          <w:rFonts w:ascii="Times New Roman" w:hAnsi="Times New Roman" w:cs="Times New Roman"/>
          <w:sz w:val="28"/>
          <w:szCs w:val="28"/>
        </w:rPr>
        <w:t>; do vậy trong việc phân loại, xử lý, giải quyết và kiểm sát giải quyết còn có sai sót.</w:t>
      </w:r>
      <w:r w:rsidR="00F40539">
        <w:rPr>
          <w:rFonts w:ascii="Times New Roman" w:hAnsi="Times New Roman" w:cs="Times New Roman"/>
          <w:sz w:val="28"/>
          <w:szCs w:val="28"/>
        </w:rPr>
        <w:t xml:space="preserve"> Có lúc, có việc chưa chủ động tham mưu cho lãnh đạo ngành mình trong việc giải quyết khiếu nại, tố cáo…</w:t>
      </w:r>
    </w:p>
    <w:p w14:paraId="2A5E9A1F" w14:textId="307CD6BF" w:rsidR="007D560D" w:rsidRDefault="007D560D" w:rsidP="000774C1">
      <w:pPr>
        <w:widowControl w:val="0"/>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 Sự</w:t>
      </w:r>
      <w:r w:rsidR="00206761" w:rsidRPr="00D97DFB">
        <w:rPr>
          <w:rFonts w:ascii="Times New Roman" w:hAnsi="Times New Roman" w:cs="Times New Roman"/>
          <w:sz w:val="28"/>
          <w:szCs w:val="28"/>
        </w:rPr>
        <w:t xml:space="preserve"> phối hợp của các cơ quan </w:t>
      </w:r>
      <w:proofErr w:type="gramStart"/>
      <w:r w:rsidR="003D7427" w:rsidRPr="00D97DFB">
        <w:rPr>
          <w:rFonts w:ascii="Times New Roman" w:hAnsi="Times New Roman" w:cs="Times New Roman"/>
          <w:sz w:val="28"/>
          <w:szCs w:val="28"/>
        </w:rPr>
        <w:t>theo</w:t>
      </w:r>
      <w:proofErr w:type="gramEnd"/>
      <w:r w:rsidR="003D7427" w:rsidRPr="00D97DFB">
        <w:rPr>
          <w:rFonts w:ascii="Times New Roman" w:hAnsi="Times New Roman" w:cs="Times New Roman"/>
          <w:sz w:val="28"/>
          <w:szCs w:val="28"/>
        </w:rPr>
        <w:t xml:space="preserve"> quy định </w:t>
      </w:r>
      <w:r>
        <w:rPr>
          <w:rFonts w:ascii="Times New Roman" w:hAnsi="Times New Roman" w:cs="Times New Roman"/>
          <w:sz w:val="28"/>
          <w:szCs w:val="28"/>
        </w:rPr>
        <w:t xml:space="preserve">của </w:t>
      </w:r>
      <w:r w:rsidR="00206761" w:rsidRPr="00D97DFB">
        <w:rPr>
          <w:rFonts w:ascii="Times New Roman" w:hAnsi="Times New Roman" w:cs="Times New Roman"/>
          <w:sz w:val="28"/>
          <w:szCs w:val="28"/>
        </w:rPr>
        <w:t>TTLT số</w:t>
      </w:r>
      <w:r>
        <w:rPr>
          <w:rFonts w:ascii="Times New Roman" w:hAnsi="Times New Roman" w:cs="Times New Roman"/>
          <w:sz w:val="28"/>
          <w:szCs w:val="28"/>
        </w:rPr>
        <w:t xml:space="preserve"> 01/2018 và TTLT số 02/</w:t>
      </w:r>
      <w:r w:rsidR="00206761" w:rsidRPr="00D97DFB">
        <w:rPr>
          <w:rFonts w:ascii="Times New Roman" w:hAnsi="Times New Roman" w:cs="Times New Roman"/>
          <w:sz w:val="28"/>
          <w:szCs w:val="28"/>
        </w:rPr>
        <w:t>2018</w:t>
      </w:r>
      <w:r>
        <w:rPr>
          <w:rFonts w:ascii="Times New Roman" w:hAnsi="Times New Roman" w:cs="Times New Roman"/>
          <w:sz w:val="28"/>
          <w:szCs w:val="28"/>
        </w:rPr>
        <w:t xml:space="preserve"> </w:t>
      </w:r>
      <w:r w:rsidR="00B37EB2">
        <w:rPr>
          <w:rFonts w:ascii="Times New Roman" w:hAnsi="Times New Roman" w:cs="Times New Roman"/>
          <w:sz w:val="28"/>
          <w:szCs w:val="28"/>
        </w:rPr>
        <w:t xml:space="preserve">có báo cáo </w:t>
      </w:r>
      <w:r>
        <w:rPr>
          <w:rFonts w:ascii="Times New Roman" w:hAnsi="Times New Roman" w:cs="Times New Roman"/>
          <w:sz w:val="28"/>
          <w:szCs w:val="28"/>
        </w:rPr>
        <w:t>còn chưa thường xuyên, có việc chưa chặt chẽ, có lúc ch</w:t>
      </w:r>
      <w:r w:rsidR="00B37EB2">
        <w:rPr>
          <w:rFonts w:ascii="Times New Roman" w:hAnsi="Times New Roman" w:cs="Times New Roman"/>
          <w:sz w:val="28"/>
          <w:szCs w:val="28"/>
        </w:rPr>
        <w:t>ư</w:t>
      </w:r>
      <w:r>
        <w:rPr>
          <w:rFonts w:ascii="Times New Roman" w:hAnsi="Times New Roman" w:cs="Times New Roman"/>
          <w:sz w:val="28"/>
          <w:szCs w:val="28"/>
        </w:rPr>
        <w:t>a thực sự quan tâm để thực hiện kịp thời</w:t>
      </w:r>
      <w:r w:rsidR="00206761" w:rsidRPr="00D97DFB">
        <w:rPr>
          <w:rFonts w:ascii="Times New Roman" w:hAnsi="Times New Roman" w:cs="Times New Roman"/>
          <w:sz w:val="28"/>
          <w:szCs w:val="28"/>
        </w:rPr>
        <w:t xml:space="preserve">; </w:t>
      </w:r>
    </w:p>
    <w:p w14:paraId="389078EA" w14:textId="00A5BA42" w:rsidR="00206761" w:rsidRPr="00D97DFB" w:rsidRDefault="00206761" w:rsidP="000774C1">
      <w:pPr>
        <w:widowControl w:val="0"/>
        <w:spacing w:after="0" w:line="340" w:lineRule="exact"/>
        <w:ind w:firstLine="720"/>
        <w:jc w:val="both"/>
        <w:rPr>
          <w:rFonts w:ascii="Times New Roman" w:hAnsi="Times New Roman" w:cs="Times New Roman"/>
          <w:sz w:val="28"/>
          <w:szCs w:val="28"/>
        </w:rPr>
      </w:pPr>
      <w:r w:rsidRPr="00D97DFB">
        <w:rPr>
          <w:rFonts w:ascii="Times New Roman" w:hAnsi="Times New Roman" w:cs="Times New Roman"/>
          <w:sz w:val="28"/>
          <w:szCs w:val="28"/>
        </w:rPr>
        <w:t xml:space="preserve">+ </w:t>
      </w:r>
      <w:r w:rsidR="0047569C" w:rsidRPr="00D97DFB">
        <w:rPr>
          <w:rFonts w:ascii="Times New Roman" w:hAnsi="Times New Roman" w:cs="Times New Roman"/>
          <w:sz w:val="28"/>
          <w:szCs w:val="28"/>
        </w:rPr>
        <w:t>Việc</w:t>
      </w:r>
      <w:r w:rsidR="007D560D">
        <w:rPr>
          <w:rFonts w:ascii="Times New Roman" w:hAnsi="Times New Roman" w:cs="Times New Roman"/>
          <w:sz w:val="28"/>
          <w:szCs w:val="28"/>
        </w:rPr>
        <w:t xml:space="preserve"> </w:t>
      </w:r>
      <w:r w:rsidR="0047569C" w:rsidRPr="00D97DFB">
        <w:rPr>
          <w:rFonts w:ascii="Times New Roman" w:hAnsi="Times New Roman" w:cs="Times New Roman"/>
          <w:sz w:val="28"/>
          <w:szCs w:val="28"/>
        </w:rPr>
        <w:t>lãnh đạo</w:t>
      </w:r>
      <w:r w:rsidR="007D560D">
        <w:rPr>
          <w:rFonts w:ascii="Times New Roman" w:hAnsi="Times New Roman" w:cs="Times New Roman"/>
          <w:sz w:val="28"/>
          <w:szCs w:val="28"/>
        </w:rPr>
        <w:t xml:space="preserve">, </w:t>
      </w:r>
      <w:r w:rsidR="007D560D" w:rsidRPr="00D97DFB">
        <w:rPr>
          <w:rFonts w:ascii="Times New Roman" w:hAnsi="Times New Roman" w:cs="Times New Roman"/>
          <w:sz w:val="28"/>
          <w:szCs w:val="28"/>
        </w:rPr>
        <w:t xml:space="preserve">chỉ đạo </w:t>
      </w:r>
      <w:r w:rsidR="00492A58" w:rsidRPr="00D97DFB">
        <w:rPr>
          <w:rFonts w:ascii="Times New Roman" w:hAnsi="Times New Roman" w:cs="Times New Roman"/>
          <w:sz w:val="28"/>
          <w:szCs w:val="28"/>
        </w:rPr>
        <w:t xml:space="preserve">thực hiện </w:t>
      </w:r>
      <w:r w:rsidRPr="00D97DFB">
        <w:rPr>
          <w:rFonts w:ascii="Times New Roman" w:hAnsi="Times New Roman" w:cs="Times New Roman"/>
          <w:sz w:val="28"/>
          <w:szCs w:val="28"/>
        </w:rPr>
        <w:t>phối hợp giữa các ngành tư pháp trong công tác tiếp nhận, xử lý, giải quyết đơn khiếu nại, tố cáo trong hoạt độ</w:t>
      </w:r>
      <w:r w:rsidR="007D560D">
        <w:rPr>
          <w:rFonts w:ascii="Times New Roman" w:hAnsi="Times New Roman" w:cs="Times New Roman"/>
          <w:sz w:val="28"/>
          <w:szCs w:val="28"/>
        </w:rPr>
        <w:t>ng T</w:t>
      </w:r>
      <w:r w:rsidRPr="00D97DFB">
        <w:rPr>
          <w:rFonts w:ascii="Times New Roman" w:hAnsi="Times New Roman" w:cs="Times New Roman"/>
          <w:sz w:val="28"/>
          <w:szCs w:val="28"/>
        </w:rPr>
        <w:t xml:space="preserve">ố tụng hình sự đôi khi chưa thường xuyên, </w:t>
      </w:r>
      <w:r w:rsidR="00F40539">
        <w:rPr>
          <w:rFonts w:ascii="Times New Roman" w:hAnsi="Times New Roman" w:cs="Times New Roman"/>
          <w:sz w:val="28"/>
          <w:szCs w:val="28"/>
        </w:rPr>
        <w:t xml:space="preserve">chưa chặt chẽ, </w:t>
      </w:r>
      <w:r w:rsidRPr="00D97DFB">
        <w:rPr>
          <w:rFonts w:ascii="Times New Roman" w:hAnsi="Times New Roman" w:cs="Times New Roman"/>
          <w:sz w:val="28"/>
          <w:szCs w:val="28"/>
        </w:rPr>
        <w:t>chưa kịp thời</w:t>
      </w:r>
      <w:r w:rsidR="007D560D">
        <w:rPr>
          <w:rFonts w:ascii="Times New Roman" w:hAnsi="Times New Roman" w:cs="Times New Roman"/>
          <w:sz w:val="28"/>
          <w:szCs w:val="28"/>
        </w:rPr>
        <w:t>; việc gứi báo cáo, thông báo cho Viện kiểm sát cùng cấp và cấp trên chưa đảm bảo quy định</w:t>
      </w:r>
      <w:r w:rsidRPr="00D97DFB">
        <w:rPr>
          <w:rFonts w:ascii="Times New Roman" w:hAnsi="Times New Roman" w:cs="Times New Roman"/>
          <w:sz w:val="28"/>
          <w:szCs w:val="28"/>
        </w:rPr>
        <w:t xml:space="preserve">. </w:t>
      </w:r>
    </w:p>
    <w:p w14:paraId="197B81F3" w14:textId="1D5A5CA6" w:rsidR="00206761" w:rsidRDefault="003D7427" w:rsidP="000774C1">
      <w:pPr>
        <w:widowControl w:val="0"/>
        <w:spacing w:after="0" w:line="340" w:lineRule="exact"/>
        <w:ind w:firstLine="720"/>
        <w:jc w:val="both"/>
        <w:rPr>
          <w:rFonts w:ascii="Times New Roman" w:hAnsi="Times New Roman" w:cs="Times New Roman"/>
          <w:sz w:val="28"/>
          <w:szCs w:val="28"/>
        </w:rPr>
      </w:pPr>
      <w:r w:rsidRPr="00D97DFB">
        <w:rPr>
          <w:rFonts w:ascii="Times New Roman" w:hAnsi="Times New Roman" w:cs="Times New Roman"/>
          <w:sz w:val="28"/>
          <w:szCs w:val="28"/>
        </w:rPr>
        <w:t>+ Có</w:t>
      </w:r>
      <w:r w:rsidR="00206761" w:rsidRPr="00D97DFB">
        <w:rPr>
          <w:rFonts w:ascii="Times New Roman" w:hAnsi="Times New Roman" w:cs="Times New Roman"/>
          <w:sz w:val="28"/>
          <w:szCs w:val="28"/>
        </w:rPr>
        <w:t xml:space="preserve"> đơn vị chưa bố trí cán bộ tiếp công dân chuyên trách, </w:t>
      </w:r>
      <w:r w:rsidR="00A9015E">
        <w:rPr>
          <w:rFonts w:ascii="Times New Roman" w:hAnsi="Times New Roman" w:cs="Times New Roman"/>
          <w:sz w:val="28"/>
          <w:szCs w:val="28"/>
        </w:rPr>
        <w:t xml:space="preserve">có khi chưa thực sự chú trọng công tác này, do vậy bố trí </w:t>
      </w:r>
      <w:r w:rsidR="00206761" w:rsidRPr="00D97DFB">
        <w:rPr>
          <w:rFonts w:ascii="Times New Roman" w:hAnsi="Times New Roman" w:cs="Times New Roman"/>
          <w:sz w:val="28"/>
          <w:szCs w:val="28"/>
        </w:rPr>
        <w:t xml:space="preserve">cán bộ </w:t>
      </w:r>
      <w:r w:rsidR="00A9015E">
        <w:rPr>
          <w:rFonts w:ascii="Times New Roman" w:hAnsi="Times New Roman" w:cs="Times New Roman"/>
          <w:sz w:val="28"/>
          <w:szCs w:val="28"/>
        </w:rPr>
        <w:t>làm công tác này</w:t>
      </w:r>
      <w:r w:rsidR="00206761" w:rsidRPr="00D97DFB">
        <w:rPr>
          <w:rFonts w:ascii="Times New Roman" w:hAnsi="Times New Roman" w:cs="Times New Roman"/>
          <w:sz w:val="28"/>
          <w:szCs w:val="28"/>
        </w:rPr>
        <w:t xml:space="preserve"> chưa được tập huấn</w:t>
      </w:r>
      <w:r w:rsidRPr="00D97DFB">
        <w:rPr>
          <w:rFonts w:ascii="Times New Roman" w:hAnsi="Times New Roman" w:cs="Times New Roman"/>
          <w:sz w:val="28"/>
          <w:szCs w:val="28"/>
        </w:rPr>
        <w:t xml:space="preserve"> chuyên sâu</w:t>
      </w:r>
      <w:r w:rsidR="00206761" w:rsidRPr="00D97DFB">
        <w:rPr>
          <w:rFonts w:ascii="Times New Roman" w:hAnsi="Times New Roman" w:cs="Times New Roman"/>
          <w:sz w:val="28"/>
          <w:szCs w:val="28"/>
        </w:rPr>
        <w:t xml:space="preserve"> về công tác tiếp nhận, phân loại, giải quyết khiếu nại, tố</w:t>
      </w:r>
      <w:r w:rsidRPr="00D97DFB">
        <w:rPr>
          <w:rFonts w:ascii="Times New Roman" w:hAnsi="Times New Roman" w:cs="Times New Roman"/>
          <w:sz w:val="28"/>
          <w:szCs w:val="28"/>
        </w:rPr>
        <w:t xml:space="preserve"> cáo trong hoạt động </w:t>
      </w:r>
      <w:r w:rsidR="00206761" w:rsidRPr="00D97DFB">
        <w:rPr>
          <w:rFonts w:ascii="Times New Roman" w:hAnsi="Times New Roman" w:cs="Times New Roman"/>
          <w:sz w:val="28"/>
          <w:szCs w:val="28"/>
        </w:rPr>
        <w:t xml:space="preserve">tư pháp nên còn lúng túng chưa xác định được ngay đơn nào là đơn khiếu nại, tố cáo </w:t>
      </w:r>
      <w:r w:rsidRPr="00D97DFB">
        <w:rPr>
          <w:rFonts w:ascii="Times New Roman" w:hAnsi="Times New Roman" w:cs="Times New Roman"/>
          <w:sz w:val="28"/>
          <w:szCs w:val="28"/>
        </w:rPr>
        <w:t xml:space="preserve">trong hoạt động </w:t>
      </w:r>
      <w:r w:rsidR="00206761" w:rsidRPr="00D97DFB">
        <w:rPr>
          <w:rFonts w:ascii="Times New Roman" w:hAnsi="Times New Roman" w:cs="Times New Roman"/>
          <w:sz w:val="28"/>
          <w:szCs w:val="28"/>
        </w:rPr>
        <w:t>tư pháp hay khiếu nại, tố cáo thông thường nên ảnh hướng đến chất lượng giải quyết khiếu nại, tố cáo.</w:t>
      </w:r>
    </w:p>
    <w:p w14:paraId="38EAD500" w14:textId="77777777" w:rsidR="00A26E5E" w:rsidRPr="00D97DFB" w:rsidRDefault="00A26E5E" w:rsidP="000774C1">
      <w:pPr>
        <w:spacing w:after="0" w:line="340" w:lineRule="exact"/>
        <w:ind w:firstLine="720"/>
        <w:jc w:val="both"/>
        <w:rPr>
          <w:rFonts w:ascii="Times New Roman" w:hAnsi="Times New Roman"/>
          <w:b/>
          <w:sz w:val="28"/>
          <w:szCs w:val="28"/>
        </w:rPr>
      </w:pPr>
      <w:r w:rsidRPr="00D97DFB">
        <w:rPr>
          <w:rFonts w:ascii="Times New Roman" w:hAnsi="Times New Roman"/>
          <w:b/>
          <w:sz w:val="28"/>
          <w:szCs w:val="28"/>
        </w:rPr>
        <w:lastRenderedPageBreak/>
        <w:t xml:space="preserve">VII. GIẢI PHÁP THỰC HIỆN 02 TTLT VÀ ĐỀ XUẤT, KIẾN NGHỊ </w:t>
      </w:r>
    </w:p>
    <w:p w14:paraId="23FA29AF" w14:textId="4CDB2BD0" w:rsidR="00A26E5E" w:rsidRPr="00D97DFB" w:rsidRDefault="00A26E5E" w:rsidP="000774C1">
      <w:pPr>
        <w:spacing w:after="0" w:line="340" w:lineRule="exact"/>
        <w:ind w:firstLine="720"/>
        <w:jc w:val="both"/>
        <w:rPr>
          <w:rFonts w:ascii="Times New Roman" w:hAnsi="Times New Roman"/>
          <w:b/>
          <w:sz w:val="28"/>
          <w:szCs w:val="28"/>
        </w:rPr>
      </w:pPr>
      <w:r w:rsidRPr="00D97DFB">
        <w:rPr>
          <w:rFonts w:ascii="Times New Roman" w:hAnsi="Times New Roman"/>
          <w:b/>
          <w:sz w:val="28"/>
          <w:szCs w:val="28"/>
        </w:rPr>
        <w:t xml:space="preserve">1. Giải pháp </w:t>
      </w:r>
    </w:p>
    <w:p w14:paraId="7D38A957" w14:textId="77777777" w:rsidR="00C0060A" w:rsidRPr="00D97DFB" w:rsidRDefault="00C0060A" w:rsidP="000774C1">
      <w:pPr>
        <w:spacing w:after="0" w:line="340" w:lineRule="exact"/>
        <w:ind w:firstLine="720"/>
        <w:jc w:val="both"/>
        <w:rPr>
          <w:rFonts w:ascii="Times New Roman" w:hAnsi="Times New Roman" w:cs="Times New Roman"/>
          <w:b/>
          <w:bCs/>
          <w:sz w:val="28"/>
          <w:szCs w:val="28"/>
        </w:rPr>
      </w:pPr>
      <w:r w:rsidRPr="00D97DFB">
        <w:rPr>
          <w:rFonts w:ascii="Times New Roman" w:hAnsi="Times New Roman" w:cs="Times New Roman"/>
          <w:b/>
          <w:bCs/>
          <w:sz w:val="28"/>
          <w:szCs w:val="28"/>
        </w:rPr>
        <w:t>1.1. Đối với Thông tư liên tịch số 02/2018</w:t>
      </w:r>
    </w:p>
    <w:p w14:paraId="01C55EB4" w14:textId="49334BD3" w:rsidR="00C0060A" w:rsidRPr="00D97DFB" w:rsidRDefault="00C0060A" w:rsidP="000774C1">
      <w:pPr>
        <w:widowControl w:val="0"/>
        <w:spacing w:after="0" w:line="340" w:lineRule="exact"/>
        <w:ind w:firstLine="720"/>
        <w:jc w:val="both"/>
        <w:rPr>
          <w:rFonts w:ascii="Times New Roman" w:hAnsi="Times New Roman" w:cs="Times New Roman"/>
          <w:sz w:val="28"/>
          <w:szCs w:val="28"/>
        </w:rPr>
      </w:pPr>
      <w:r w:rsidRPr="00D97DFB">
        <w:rPr>
          <w:rFonts w:ascii="Times New Roman" w:hAnsi="Times New Roman" w:cs="Times New Roman"/>
          <w:sz w:val="28"/>
          <w:szCs w:val="28"/>
        </w:rPr>
        <w:t>- Tăng cường công tác lãnh đạo, chỉ đạo các cơ quan tố tụng Viện kiểm sát, Tòa án</w:t>
      </w:r>
      <w:proofErr w:type="gramStart"/>
      <w:r w:rsidRPr="00D97DFB">
        <w:rPr>
          <w:rFonts w:ascii="Times New Roman" w:hAnsi="Times New Roman" w:cs="Times New Roman"/>
          <w:sz w:val="28"/>
          <w:szCs w:val="28"/>
        </w:rPr>
        <w:t>,  Cơ</w:t>
      </w:r>
      <w:proofErr w:type="gramEnd"/>
      <w:r w:rsidRPr="00D97DFB">
        <w:rPr>
          <w:rFonts w:ascii="Times New Roman" w:hAnsi="Times New Roman" w:cs="Times New Roman"/>
          <w:sz w:val="28"/>
          <w:szCs w:val="28"/>
        </w:rPr>
        <w:t xml:space="preserve"> quan điều tra, Cơ quan được giao nhiệm vụ tiến hành một số hoạt động điều tra nâng cao hiệu quả, chất lượng công tác tiếp nhận, giải quyết tố giác, tin báo về tội phạm, khởi tố, điều tra vụ án hình sự và công tác giải quyết khiếu nại, tố cáo trong tố tụng hình sự. </w:t>
      </w:r>
      <w:proofErr w:type="gramStart"/>
      <w:r w:rsidRPr="00D97DFB">
        <w:rPr>
          <w:rFonts w:ascii="Times New Roman" w:hAnsi="Times New Roman" w:cs="Times New Roman"/>
          <w:sz w:val="28"/>
          <w:szCs w:val="28"/>
        </w:rPr>
        <w:t xml:space="preserve">Thực hiện nghiêm túc </w:t>
      </w:r>
      <w:r w:rsidR="00EF6DFF">
        <w:rPr>
          <w:rFonts w:ascii="Times New Roman" w:hAnsi="Times New Roman" w:cs="Times New Roman"/>
          <w:sz w:val="28"/>
          <w:szCs w:val="28"/>
        </w:rPr>
        <w:t>Bố l</w:t>
      </w:r>
      <w:r w:rsidR="008130B8">
        <w:rPr>
          <w:rFonts w:ascii="Times New Roman" w:hAnsi="Times New Roman" w:cs="Times New Roman"/>
          <w:sz w:val="28"/>
          <w:szCs w:val="28"/>
        </w:rPr>
        <w:t>ssz</w:t>
      </w:r>
      <w:r w:rsidRPr="00D97DFB">
        <w:rPr>
          <w:rFonts w:ascii="Times New Roman" w:hAnsi="Times New Roman" w:cs="Times New Roman"/>
          <w:sz w:val="28"/>
          <w:szCs w:val="28"/>
        </w:rPr>
        <w:t>uật Tố tụng hình sự cũng như Thông tư liên tịch số 02 không để xảy ra oan, sai hoặc bỏ lọt tội phạm.</w:t>
      </w:r>
      <w:proofErr w:type="gramEnd"/>
      <w:r w:rsidRPr="00D97DFB">
        <w:rPr>
          <w:rFonts w:ascii="Times New Roman" w:hAnsi="Times New Roman" w:cs="Times New Roman"/>
          <w:sz w:val="28"/>
          <w:szCs w:val="28"/>
        </w:rPr>
        <w:t xml:space="preserve"> </w:t>
      </w:r>
    </w:p>
    <w:p w14:paraId="330EE0B4" w14:textId="4AB2A879" w:rsidR="00A81E10" w:rsidRDefault="00C0060A" w:rsidP="000774C1">
      <w:pPr>
        <w:widowControl w:val="0"/>
        <w:spacing w:after="0" w:line="340" w:lineRule="exact"/>
        <w:ind w:firstLine="720"/>
        <w:jc w:val="both"/>
        <w:rPr>
          <w:rFonts w:ascii="Times New Roman" w:hAnsi="Times New Roman" w:cs="Times New Roman"/>
          <w:sz w:val="28"/>
          <w:szCs w:val="28"/>
        </w:rPr>
      </w:pPr>
      <w:r w:rsidRPr="00D97DFB">
        <w:rPr>
          <w:rFonts w:ascii="Times New Roman" w:hAnsi="Times New Roman" w:cs="Times New Roman"/>
          <w:sz w:val="28"/>
          <w:szCs w:val="28"/>
        </w:rPr>
        <w:t>- Quan tâm xây dựng</w:t>
      </w:r>
      <w:r w:rsidR="00A81E10">
        <w:rPr>
          <w:rFonts w:ascii="Times New Roman" w:hAnsi="Times New Roman" w:cs="Times New Roman"/>
          <w:sz w:val="28"/>
          <w:szCs w:val="28"/>
        </w:rPr>
        <w:t>, bố trí</w:t>
      </w:r>
      <w:r w:rsidRPr="00D97DFB">
        <w:rPr>
          <w:rFonts w:ascii="Times New Roman" w:hAnsi="Times New Roman" w:cs="Times New Roman"/>
          <w:sz w:val="28"/>
          <w:szCs w:val="28"/>
        </w:rPr>
        <w:t xml:space="preserve"> đội ngũ cán bộ</w:t>
      </w:r>
      <w:r w:rsidR="00A81E10">
        <w:rPr>
          <w:rFonts w:ascii="Times New Roman" w:hAnsi="Times New Roman" w:cs="Times New Roman"/>
          <w:sz w:val="28"/>
          <w:szCs w:val="28"/>
        </w:rPr>
        <w:t xml:space="preserve"> làm </w:t>
      </w:r>
      <w:r w:rsidRPr="00D97DFB">
        <w:rPr>
          <w:rFonts w:ascii="Times New Roman" w:hAnsi="Times New Roman" w:cs="Times New Roman"/>
          <w:sz w:val="28"/>
          <w:szCs w:val="28"/>
        </w:rPr>
        <w:t>công tác giải quyết khiếu nại, tố</w:t>
      </w:r>
      <w:r w:rsidR="00A81E10">
        <w:rPr>
          <w:rFonts w:ascii="Times New Roman" w:hAnsi="Times New Roman" w:cs="Times New Roman"/>
          <w:sz w:val="28"/>
          <w:szCs w:val="28"/>
        </w:rPr>
        <w:t xml:space="preserve"> cáo và kiểm sát gaiỉ quyết khiếu nại, tố cáo có kinh nghiệm tron</w:t>
      </w:r>
      <w:r w:rsidR="008B65CE">
        <w:rPr>
          <w:rFonts w:ascii="Times New Roman" w:hAnsi="Times New Roman" w:cs="Times New Roman"/>
          <w:sz w:val="28"/>
          <w:szCs w:val="28"/>
        </w:rPr>
        <w:t>g hoạt động nghiệp vụ để có nhãn quan đánh giá, phân loại đơn chính xác, đảm bảo không nhầm lẫn, ảnh hưởng đến trình tự, thủ tục gaiỉ quyết.</w:t>
      </w:r>
    </w:p>
    <w:p w14:paraId="0BCEC8AE" w14:textId="77F8E5BC" w:rsidR="00C0060A" w:rsidRPr="00D97DFB" w:rsidRDefault="008B65CE" w:rsidP="000774C1">
      <w:pPr>
        <w:widowControl w:val="0"/>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0060A" w:rsidRPr="00D97DFB">
        <w:rPr>
          <w:rFonts w:ascii="Times New Roman" w:hAnsi="Times New Roman" w:cs="Times New Roman"/>
          <w:sz w:val="28"/>
          <w:szCs w:val="28"/>
        </w:rPr>
        <w:t>Các đơn vị tăng cường công tác đào tạo tại chỗ, thường xuyên bồi dưỡng, tập huấn nghiệp vụ chuyên sâu nhằm nâng cao năng lực, kỹ năng của cán bộ được phân công tiếp nhận, phân loại, xử lý, giải quyết khiếu nại, tố cáo trong tố tụng hình sự.</w:t>
      </w:r>
    </w:p>
    <w:p w14:paraId="16F571EA" w14:textId="4D50A224" w:rsidR="00C0060A" w:rsidRPr="00D97DFB" w:rsidRDefault="00C0060A" w:rsidP="000774C1">
      <w:pPr>
        <w:widowControl w:val="0"/>
        <w:spacing w:after="0" w:line="340" w:lineRule="exact"/>
        <w:ind w:firstLine="720"/>
        <w:jc w:val="both"/>
        <w:rPr>
          <w:rFonts w:ascii="Times New Roman" w:hAnsi="Times New Roman" w:cs="Times New Roman"/>
          <w:sz w:val="28"/>
          <w:szCs w:val="28"/>
        </w:rPr>
      </w:pPr>
      <w:r w:rsidRPr="00D97DFB">
        <w:rPr>
          <w:rFonts w:ascii="Times New Roman" w:hAnsi="Times New Roman" w:cs="Times New Roman"/>
          <w:sz w:val="28"/>
          <w:szCs w:val="28"/>
        </w:rPr>
        <w:t>- Cán bộ được phân công làm công tác giải quyết khiếu nại, tố cáo nâng cao tinh thần trách nhiệm, chủ động nghiên cứu học tập các quy định của pháp luật để nâng cao trình độ chuyên môn, tích lũy kinh nghiệm, nâng cao chất lượng hiệu quả công tác tham mưu</w:t>
      </w:r>
      <w:r w:rsidR="003E2330" w:rsidRPr="00D97DFB">
        <w:rPr>
          <w:rFonts w:ascii="Times New Roman" w:hAnsi="Times New Roman" w:cs="Times New Roman"/>
          <w:sz w:val="28"/>
          <w:szCs w:val="28"/>
        </w:rPr>
        <w:t>. Tạo điều kiện về cơ sở vật chất cho công tác này.</w:t>
      </w:r>
    </w:p>
    <w:p w14:paraId="1DD64AAF" w14:textId="0E6E4C9E" w:rsidR="00C0060A" w:rsidRPr="00D97DFB" w:rsidRDefault="00C0060A" w:rsidP="000774C1">
      <w:pPr>
        <w:widowControl w:val="0"/>
        <w:spacing w:after="0" w:line="340" w:lineRule="exact"/>
        <w:ind w:firstLine="720"/>
        <w:jc w:val="both"/>
        <w:rPr>
          <w:rFonts w:ascii="Times New Roman" w:hAnsi="Times New Roman" w:cs="Times New Roman"/>
          <w:sz w:val="28"/>
          <w:szCs w:val="28"/>
        </w:rPr>
      </w:pPr>
      <w:r w:rsidRPr="00D97DFB">
        <w:rPr>
          <w:rFonts w:ascii="Times New Roman" w:hAnsi="Times New Roman" w:cs="Times New Roman"/>
          <w:sz w:val="28"/>
          <w:szCs w:val="28"/>
        </w:rPr>
        <w:t>- Tăng cường công tác phối hợp giữa các cấp chính quyền, cơ quan chức năng (</w:t>
      </w:r>
      <w:r w:rsidRPr="00D97DFB">
        <w:rPr>
          <w:rFonts w:ascii="Times New Roman" w:hAnsi="Times New Roman" w:cs="Times New Roman"/>
          <w:i/>
          <w:sz w:val="28"/>
          <w:szCs w:val="28"/>
        </w:rPr>
        <w:t>Cơ quan Công an - VKSND - TAND</w:t>
      </w:r>
      <w:r w:rsidRPr="00D97DFB">
        <w:rPr>
          <w:rFonts w:ascii="Times New Roman" w:hAnsi="Times New Roman" w:cs="Times New Roman"/>
          <w:sz w:val="28"/>
          <w:szCs w:val="28"/>
        </w:rPr>
        <w:t xml:space="preserve">) để xử lý kịp thời và hiệu quả các khiếu nại, tố cáo, từ đó giảm thiểu các vụ việc đông người, phức tạp, vượt cấp, kéo dài và bảo vệ tốt quyền lợi của công dân. </w:t>
      </w:r>
      <w:r w:rsidR="00115DC4" w:rsidRPr="00D97DFB">
        <w:rPr>
          <w:rFonts w:ascii="Times New Roman" w:hAnsi="Times New Roman" w:cs="Times New Roman"/>
          <w:sz w:val="28"/>
          <w:szCs w:val="28"/>
        </w:rPr>
        <w:t>Thường xuyên thành lập đoàn kiểm tra liên ngành cấp tỉnh để tăng cường việc kiểm tra công tác giải quyết khiếu nại, tố cáo trong tố tụng hình sự đối với các ngành tư pháp để đánh giá được ưu điểm và tồn tại, từ đó có biện pháp chấn chỉnh, khắc phục kịp thời trong công tác tiếp nhận, giải quyết khiếu nại, tố cáo trong tố tụng hình sự.</w:t>
      </w:r>
    </w:p>
    <w:p w14:paraId="387E0F28" w14:textId="7DA67092" w:rsidR="003E2330" w:rsidRPr="00D97DFB" w:rsidRDefault="003E2330" w:rsidP="000774C1">
      <w:pPr>
        <w:widowControl w:val="0"/>
        <w:spacing w:after="0" w:line="340" w:lineRule="exact"/>
        <w:ind w:firstLine="720"/>
        <w:jc w:val="both"/>
        <w:rPr>
          <w:rFonts w:ascii="Times New Roman" w:hAnsi="Times New Roman" w:cs="Times New Roman"/>
          <w:sz w:val="28"/>
          <w:szCs w:val="28"/>
        </w:rPr>
      </w:pPr>
      <w:r w:rsidRPr="00D97DFB">
        <w:rPr>
          <w:rFonts w:ascii="Times New Roman" w:hAnsi="Times New Roman" w:cs="Times New Roman"/>
          <w:sz w:val="28"/>
          <w:szCs w:val="28"/>
        </w:rPr>
        <w:t>- Cần sửa đổi bổ sung quy định tại TTLT số</w:t>
      </w:r>
      <w:r w:rsidR="008B65CE">
        <w:rPr>
          <w:rFonts w:ascii="Times New Roman" w:hAnsi="Times New Roman" w:cs="Times New Roman"/>
          <w:sz w:val="28"/>
          <w:szCs w:val="28"/>
        </w:rPr>
        <w:t xml:space="preserve"> 02/</w:t>
      </w:r>
      <w:r w:rsidRPr="00D97DFB">
        <w:rPr>
          <w:rFonts w:ascii="Times New Roman" w:hAnsi="Times New Roman" w:cs="Times New Roman"/>
          <w:sz w:val="28"/>
          <w:szCs w:val="28"/>
        </w:rPr>
        <w:t>2018 cho phù hợp với Bộ luật tố tụng hình sự và thực tiễn.</w:t>
      </w:r>
    </w:p>
    <w:p w14:paraId="1B22AAC8" w14:textId="4D235B6F" w:rsidR="00C0060A" w:rsidRPr="00D97DFB" w:rsidRDefault="00C0060A" w:rsidP="000774C1">
      <w:pPr>
        <w:spacing w:after="0" w:line="340" w:lineRule="exact"/>
        <w:ind w:firstLine="720"/>
        <w:jc w:val="both"/>
        <w:rPr>
          <w:rFonts w:ascii="Times New Roman" w:hAnsi="Times New Roman" w:cs="Times New Roman"/>
          <w:b/>
          <w:sz w:val="28"/>
          <w:szCs w:val="28"/>
        </w:rPr>
      </w:pPr>
      <w:r w:rsidRPr="00D97DFB">
        <w:rPr>
          <w:rFonts w:ascii="Times New Roman" w:hAnsi="Times New Roman" w:cs="Times New Roman"/>
          <w:b/>
          <w:sz w:val="28"/>
          <w:szCs w:val="28"/>
        </w:rPr>
        <w:t xml:space="preserve">1.2. Đối với </w:t>
      </w:r>
      <w:r w:rsidRPr="00D97DFB">
        <w:rPr>
          <w:rFonts w:ascii="Times New Roman" w:hAnsi="Times New Roman" w:cs="Times New Roman"/>
          <w:b/>
          <w:bCs/>
          <w:sz w:val="28"/>
          <w:szCs w:val="28"/>
        </w:rPr>
        <w:t>Thông tư liên tịch số</w:t>
      </w:r>
      <w:r w:rsidRPr="00D97DFB">
        <w:rPr>
          <w:rFonts w:ascii="Times New Roman" w:hAnsi="Times New Roman" w:cs="Times New Roman"/>
          <w:b/>
          <w:sz w:val="28"/>
          <w:szCs w:val="28"/>
        </w:rPr>
        <w:t xml:space="preserve"> 01/2018</w:t>
      </w:r>
    </w:p>
    <w:p w14:paraId="60779CEB" w14:textId="52091644" w:rsidR="00115DC4" w:rsidRPr="00D97DFB" w:rsidRDefault="00115DC4" w:rsidP="000774C1">
      <w:pPr>
        <w:widowControl w:val="0"/>
        <w:spacing w:after="0" w:line="340" w:lineRule="exact"/>
        <w:ind w:firstLine="720"/>
        <w:jc w:val="both"/>
        <w:rPr>
          <w:rFonts w:ascii="Times New Roman" w:hAnsi="Times New Roman" w:cs="Times New Roman"/>
          <w:b/>
          <w:sz w:val="28"/>
          <w:szCs w:val="28"/>
        </w:rPr>
      </w:pPr>
      <w:r w:rsidRPr="00D97DFB">
        <w:rPr>
          <w:rFonts w:ascii="Times New Roman" w:hAnsi="Times New Roman" w:cs="Times New Roman"/>
          <w:sz w:val="28"/>
          <w:szCs w:val="28"/>
        </w:rPr>
        <w:t>- Lãnh đạo liên ngành CA-VKS-TA-THADS cấp tỉnh cầ</w:t>
      </w:r>
      <w:r w:rsidR="008B65CE">
        <w:rPr>
          <w:rFonts w:ascii="Times New Roman" w:hAnsi="Times New Roman" w:cs="Times New Roman"/>
          <w:sz w:val="28"/>
          <w:szCs w:val="28"/>
        </w:rPr>
        <w:t xml:space="preserve">n quan tâm </w:t>
      </w:r>
      <w:r w:rsidRPr="00D97DFB">
        <w:rPr>
          <w:rFonts w:ascii="Times New Roman" w:hAnsi="Times New Roman" w:cs="Times New Roman"/>
          <w:sz w:val="28"/>
          <w:szCs w:val="28"/>
        </w:rPr>
        <w:t xml:space="preserve">chỉ đạo đối với </w:t>
      </w:r>
      <w:r w:rsidR="008B65CE">
        <w:rPr>
          <w:rFonts w:ascii="Times New Roman" w:hAnsi="Times New Roman" w:cs="Times New Roman"/>
          <w:sz w:val="28"/>
          <w:szCs w:val="28"/>
        </w:rPr>
        <w:t>ngành mình</w:t>
      </w:r>
      <w:r w:rsidRPr="00D97DFB">
        <w:rPr>
          <w:rFonts w:ascii="Times New Roman" w:hAnsi="Times New Roman" w:cs="Times New Roman"/>
          <w:sz w:val="28"/>
          <w:szCs w:val="28"/>
        </w:rPr>
        <w:t xml:space="preserve"> thực hiện nghiêm túc việc </w:t>
      </w:r>
      <w:r w:rsidR="008B65CE">
        <w:rPr>
          <w:rFonts w:ascii="Times New Roman" w:hAnsi="Times New Roman" w:cs="Times New Roman"/>
          <w:sz w:val="28"/>
          <w:szCs w:val="28"/>
        </w:rPr>
        <w:t xml:space="preserve">gửi báo cáo, thông báo kết quả </w:t>
      </w:r>
      <w:r w:rsidRPr="00D97DFB">
        <w:rPr>
          <w:rFonts w:ascii="Times New Roman" w:hAnsi="Times New Roman" w:cs="Times New Roman"/>
          <w:sz w:val="28"/>
          <w:szCs w:val="28"/>
        </w:rPr>
        <w:t>tiếp nhận, giải quyết khiếu nại, tố cáo trong hoạt động tư pháp</w:t>
      </w:r>
      <w:r w:rsidR="008B65CE">
        <w:rPr>
          <w:rFonts w:ascii="Times New Roman" w:hAnsi="Times New Roman" w:cs="Times New Roman"/>
          <w:sz w:val="28"/>
          <w:szCs w:val="28"/>
        </w:rPr>
        <w:t xml:space="preserve"> hàng kỳ cho Viện kiểm sát theo quy định</w:t>
      </w:r>
      <w:r w:rsidRPr="00D97DFB">
        <w:rPr>
          <w:rFonts w:ascii="Times New Roman" w:hAnsi="Times New Roman" w:cs="Times New Roman"/>
          <w:sz w:val="28"/>
          <w:szCs w:val="28"/>
        </w:rPr>
        <w:t xml:space="preserve">.  </w:t>
      </w:r>
    </w:p>
    <w:p w14:paraId="0D18D19E" w14:textId="77777777" w:rsidR="00C0060A" w:rsidRPr="00D97DFB" w:rsidRDefault="00C0060A" w:rsidP="000774C1">
      <w:pPr>
        <w:spacing w:after="0" w:line="340" w:lineRule="exact"/>
        <w:ind w:firstLine="720"/>
        <w:jc w:val="both"/>
        <w:rPr>
          <w:rFonts w:ascii="Times New Roman" w:hAnsi="Times New Roman" w:cs="Times New Roman"/>
          <w:sz w:val="28"/>
          <w:szCs w:val="28"/>
        </w:rPr>
      </w:pPr>
      <w:proofErr w:type="gramStart"/>
      <w:r w:rsidRPr="00D97DFB">
        <w:rPr>
          <w:rFonts w:ascii="Times New Roman" w:hAnsi="Times New Roman" w:cs="Times New Roman"/>
          <w:sz w:val="28"/>
          <w:szCs w:val="28"/>
        </w:rPr>
        <w:t>- Đảm bảo kinh phí, cơ sở vật chất, trang thiết bị, hạ tầng công nghệ thông tin và ứng dụng công nghệ thông tin phục vụ thiết thực cho công tác báo cáo.</w:t>
      </w:r>
      <w:proofErr w:type="gramEnd"/>
      <w:r w:rsidRPr="00D97DFB">
        <w:rPr>
          <w:rFonts w:ascii="Times New Roman" w:hAnsi="Times New Roman" w:cs="Times New Roman"/>
          <w:sz w:val="28"/>
          <w:szCs w:val="28"/>
        </w:rPr>
        <w:t xml:space="preserve"> Xây dựng cơ sở dữ liệu, số hóa hồ sơ, tài liệu tiếp công dân, giải quyết khiếu nại, tố cáo để phục vụ công tác báo cáo được kịp thời, chính xác.</w:t>
      </w:r>
    </w:p>
    <w:p w14:paraId="62F2379B" w14:textId="77777777" w:rsidR="0047569C" w:rsidRPr="00D97DFB" w:rsidRDefault="00C0060A" w:rsidP="000774C1">
      <w:pPr>
        <w:spacing w:after="0" w:line="340" w:lineRule="exact"/>
        <w:ind w:firstLine="720"/>
        <w:jc w:val="both"/>
        <w:rPr>
          <w:rFonts w:ascii="Times New Roman" w:hAnsi="Times New Roman" w:cs="Times New Roman"/>
          <w:sz w:val="28"/>
          <w:szCs w:val="28"/>
        </w:rPr>
      </w:pPr>
      <w:r w:rsidRPr="00D97DFB">
        <w:rPr>
          <w:rFonts w:ascii="Times New Roman" w:hAnsi="Times New Roman" w:cs="Times New Roman"/>
          <w:sz w:val="28"/>
          <w:szCs w:val="28"/>
        </w:rPr>
        <w:t>-</w:t>
      </w:r>
      <w:r w:rsidR="00F36B16" w:rsidRPr="00D97DFB">
        <w:rPr>
          <w:rFonts w:ascii="Times New Roman" w:hAnsi="Times New Roman" w:cs="Times New Roman"/>
          <w:sz w:val="28"/>
          <w:szCs w:val="28"/>
        </w:rPr>
        <w:t xml:space="preserve"> Tăng cường </w:t>
      </w:r>
      <w:r w:rsidRPr="00D97DFB">
        <w:rPr>
          <w:rFonts w:ascii="Times New Roman" w:hAnsi="Times New Roman" w:cs="Times New Roman"/>
          <w:sz w:val="28"/>
          <w:szCs w:val="28"/>
        </w:rPr>
        <w:t>kiể</w:t>
      </w:r>
      <w:r w:rsidR="00F36B16" w:rsidRPr="00D97DFB">
        <w:rPr>
          <w:rFonts w:ascii="Times New Roman" w:hAnsi="Times New Roman" w:cs="Times New Roman"/>
          <w:sz w:val="28"/>
          <w:szCs w:val="28"/>
        </w:rPr>
        <w:t xml:space="preserve">m tra, rà soát, đối chiếu </w:t>
      </w:r>
      <w:r w:rsidRPr="00D97DFB">
        <w:rPr>
          <w:rFonts w:ascii="Times New Roman" w:hAnsi="Times New Roman" w:cs="Times New Roman"/>
          <w:sz w:val="28"/>
          <w:szCs w:val="28"/>
        </w:rPr>
        <w:t>đảm bảo tính thống nhất, chính xác của báo cáo và thời hạn gử</w:t>
      </w:r>
      <w:r w:rsidR="00F36B16" w:rsidRPr="00D97DFB">
        <w:rPr>
          <w:rFonts w:ascii="Times New Roman" w:hAnsi="Times New Roman" w:cs="Times New Roman"/>
          <w:sz w:val="28"/>
          <w:szCs w:val="28"/>
        </w:rPr>
        <w:t>i báo cáo</w:t>
      </w:r>
      <w:r w:rsidRPr="00D97DFB">
        <w:rPr>
          <w:rFonts w:ascii="Times New Roman" w:hAnsi="Times New Roman" w:cs="Times New Roman"/>
          <w:sz w:val="28"/>
          <w:szCs w:val="28"/>
        </w:rPr>
        <w:t xml:space="preserve"> về việc giải quyết khiếu nại, tố cáo trong hoạt </w:t>
      </w:r>
      <w:r w:rsidRPr="00D97DFB">
        <w:rPr>
          <w:rFonts w:ascii="Times New Roman" w:hAnsi="Times New Roman" w:cs="Times New Roman"/>
          <w:sz w:val="28"/>
          <w:szCs w:val="28"/>
        </w:rPr>
        <w:lastRenderedPageBreak/>
        <w:t xml:space="preserve">động </w:t>
      </w:r>
      <w:r w:rsidR="00F36B16" w:rsidRPr="00D97DFB">
        <w:rPr>
          <w:rFonts w:ascii="Times New Roman" w:hAnsi="Times New Roman" w:cs="Times New Roman"/>
          <w:sz w:val="28"/>
          <w:szCs w:val="28"/>
        </w:rPr>
        <w:t>tư pháp của các Cơ quan</w:t>
      </w:r>
      <w:r w:rsidRPr="00D97DFB">
        <w:rPr>
          <w:rFonts w:ascii="Times New Roman" w:hAnsi="Times New Roman" w:cs="Times New Roman"/>
          <w:sz w:val="28"/>
          <w:szCs w:val="28"/>
        </w:rPr>
        <w:t>; kịp thời phát hiện những hạn chế, bất cập để khắc phục; sửa đổi, bổ sung quy định, quy chế để đáp ứng được yêu cầu của hoạt động thực tiễn. Đồng thời, đúc rút kinh nghiệm, những sáng kiến hay, phương pháp tốt và có chế độ khen thưởng, biểu dương đối với những cá nhân, tập thể có thành tích xuất sắc.</w:t>
      </w:r>
    </w:p>
    <w:p w14:paraId="461BCECA" w14:textId="372A0AEF" w:rsidR="00A26E5E" w:rsidRPr="00D97DFB" w:rsidRDefault="00A26E5E" w:rsidP="000774C1">
      <w:pPr>
        <w:spacing w:after="0" w:line="340" w:lineRule="exact"/>
        <w:ind w:firstLine="720"/>
        <w:jc w:val="both"/>
        <w:rPr>
          <w:rFonts w:ascii="Times New Roman" w:hAnsi="Times New Roman"/>
          <w:b/>
          <w:sz w:val="28"/>
          <w:szCs w:val="28"/>
        </w:rPr>
      </w:pPr>
      <w:r w:rsidRPr="00D97DFB">
        <w:rPr>
          <w:rFonts w:ascii="Times New Roman" w:hAnsi="Times New Roman"/>
          <w:b/>
          <w:sz w:val="28"/>
          <w:szCs w:val="28"/>
        </w:rPr>
        <w:t xml:space="preserve">2. Kiến nghị, đề xuất </w:t>
      </w:r>
    </w:p>
    <w:p w14:paraId="33D8E39D" w14:textId="7F0DFBE3" w:rsidR="00A26E5E" w:rsidRPr="00D97DFB" w:rsidRDefault="00A26E5E" w:rsidP="000774C1">
      <w:pPr>
        <w:spacing w:after="0" w:line="340" w:lineRule="exact"/>
        <w:ind w:firstLine="720"/>
        <w:jc w:val="both"/>
        <w:rPr>
          <w:rFonts w:ascii="Times New Roman" w:hAnsi="Times New Roman"/>
          <w:b/>
          <w:sz w:val="28"/>
          <w:szCs w:val="28"/>
        </w:rPr>
      </w:pPr>
      <w:r w:rsidRPr="00D97DFB">
        <w:rPr>
          <w:rFonts w:ascii="Times New Roman" w:hAnsi="Times New Roman"/>
          <w:b/>
          <w:sz w:val="28"/>
          <w:szCs w:val="28"/>
        </w:rPr>
        <w:t xml:space="preserve">2.1. Đối với TTLT số 02/2018 </w:t>
      </w:r>
    </w:p>
    <w:p w14:paraId="29A6AE2C" w14:textId="298FB28A" w:rsidR="000F489A" w:rsidRPr="00D97DFB" w:rsidRDefault="000F489A" w:rsidP="000774C1">
      <w:pPr>
        <w:pStyle w:val="BodyTextIndent"/>
        <w:spacing w:before="0" w:line="340" w:lineRule="exact"/>
        <w:rPr>
          <w:rFonts w:eastAsia="Calibri"/>
          <w:color w:val="auto"/>
          <w:szCs w:val="24"/>
        </w:rPr>
      </w:pPr>
      <w:r w:rsidRPr="00D97DFB">
        <w:rPr>
          <w:rFonts w:eastAsia="Calibri"/>
          <w:color w:val="auto"/>
          <w:szCs w:val="24"/>
        </w:rPr>
        <w:t>- Cơ quan tư pháp Trung ương nghiên cứu, đổi mới toàn diện, tiếp tục hoàn thiện các quy định của pháp luật về giải quyết khiếu nại, tố cáo; phối hợp có hướng dẫn cụ thể công tác giải quyết khiếu nại, tố cáo theo quy định tại Bộ luật Tố tụng hình sự; sửa đổi, bổ sung những vấn đề pháp luật về giải quyết khiếu nại, tố cáo chưa được quy định, gắn với việc ban hành hướng dẫn áp dụng pháp luật về công tác tiếp nhận, phân loại, giải quyết khiếu nại, tố cáo và quy trình giải quyết khiếu nại, tố</w:t>
      </w:r>
      <w:r w:rsidR="0037536B">
        <w:rPr>
          <w:rFonts w:eastAsia="Calibri"/>
          <w:color w:val="auto"/>
          <w:szCs w:val="24"/>
        </w:rPr>
        <w:t xml:space="preserve"> cáo; </w:t>
      </w:r>
    </w:p>
    <w:p w14:paraId="69A3327E" w14:textId="00D5EA71" w:rsidR="000F489A" w:rsidRPr="00D97DFB" w:rsidRDefault="003E2330" w:rsidP="000774C1">
      <w:pPr>
        <w:pStyle w:val="BodyTextIndent"/>
        <w:spacing w:before="0" w:line="340" w:lineRule="exact"/>
        <w:rPr>
          <w:rFonts w:eastAsia="Calibri"/>
          <w:color w:val="auto"/>
          <w:szCs w:val="24"/>
        </w:rPr>
      </w:pPr>
      <w:r w:rsidRPr="00D97DFB">
        <w:rPr>
          <w:rFonts w:eastAsia="Calibri"/>
          <w:color w:val="auto"/>
          <w:szCs w:val="24"/>
        </w:rPr>
        <w:t xml:space="preserve">- </w:t>
      </w:r>
      <w:r w:rsidR="000F489A" w:rsidRPr="00D97DFB">
        <w:rPr>
          <w:rFonts w:eastAsia="Calibri"/>
          <w:color w:val="auto"/>
          <w:szCs w:val="24"/>
        </w:rPr>
        <w:t xml:space="preserve"> Sửa đổi TTLT số 02</w:t>
      </w:r>
      <w:r w:rsidR="0037536B">
        <w:rPr>
          <w:rFonts w:eastAsia="Calibri"/>
          <w:color w:val="auto"/>
          <w:szCs w:val="24"/>
        </w:rPr>
        <w:t>/</w:t>
      </w:r>
      <w:r w:rsidR="000F489A" w:rsidRPr="00D97DFB">
        <w:rPr>
          <w:rFonts w:eastAsia="Calibri"/>
          <w:color w:val="auto"/>
          <w:szCs w:val="24"/>
        </w:rPr>
        <w:t>2018 về những bất cập</w:t>
      </w:r>
      <w:r w:rsidRPr="00D97DFB">
        <w:rPr>
          <w:rFonts w:eastAsia="Calibri"/>
          <w:color w:val="auto"/>
          <w:szCs w:val="24"/>
        </w:rPr>
        <w:t xml:space="preserve"> vướng mắc và những nội dung</w:t>
      </w:r>
      <w:r w:rsidR="000F489A" w:rsidRPr="00D97DFB">
        <w:rPr>
          <w:rFonts w:eastAsia="Calibri"/>
          <w:color w:val="auto"/>
          <w:szCs w:val="24"/>
        </w:rPr>
        <w:t xml:space="preserve"> chưa phù hợp nêu trên để phù hợp với thực tiễn. Đồng thời sửa đổi quy định Thông tư để phù hợp với chức năng nhiệm vụ của các cơ quan khi </w:t>
      </w:r>
      <w:r w:rsidRPr="00D97DFB">
        <w:rPr>
          <w:rFonts w:eastAsia="Calibri"/>
          <w:color w:val="auto"/>
          <w:szCs w:val="24"/>
        </w:rPr>
        <w:t xml:space="preserve">không tổ chức Công an cấp huyện hoặc khi cơ cấu lại tổ chức các cơ quan tố tụng. </w:t>
      </w:r>
    </w:p>
    <w:p w14:paraId="60CFF502" w14:textId="5056A2A7" w:rsidR="000F489A" w:rsidRPr="00D97DFB" w:rsidRDefault="000F489A" w:rsidP="000774C1">
      <w:pPr>
        <w:spacing w:after="0" w:line="340" w:lineRule="exact"/>
        <w:ind w:firstLine="567"/>
        <w:jc w:val="both"/>
        <w:rPr>
          <w:rFonts w:ascii="Times New Roman" w:eastAsia="Times New Roman" w:hAnsi="Times New Roman" w:cs="Times New Roman"/>
          <w:bCs/>
          <w:sz w:val="28"/>
          <w:szCs w:val="28"/>
          <w:lang w:val="vi-VN"/>
        </w:rPr>
      </w:pPr>
      <w:r w:rsidRPr="00D97DFB">
        <w:rPr>
          <w:rFonts w:ascii="Times New Roman" w:eastAsia="Times New Roman" w:hAnsi="Times New Roman" w:cs="Times New Roman"/>
          <w:bCs/>
          <w:sz w:val="28"/>
          <w:szCs w:val="28"/>
          <w:lang w:val="nl-NL"/>
        </w:rPr>
        <w:t>- Chú trọng bồi dưỡng, nâng cao chất lượng cán bộ, công chức làm công tác tiếp công dân, giải quyết khiếu nại, tố cáo; tăng cường tập huấn, đầu tư trang thiết bị để nâng cao hiệu quả công tác tiếp công dân, giải quyết khiếu nại, tố cáo.</w:t>
      </w:r>
    </w:p>
    <w:p w14:paraId="101BF753" w14:textId="41EB9B17" w:rsidR="00A26E5E" w:rsidRPr="00D97DFB" w:rsidRDefault="001C2AD8" w:rsidP="000774C1">
      <w:pPr>
        <w:spacing w:after="0" w:line="340" w:lineRule="exact"/>
        <w:ind w:firstLine="720"/>
        <w:jc w:val="both"/>
        <w:rPr>
          <w:rFonts w:ascii="Times New Roman" w:hAnsi="Times New Roman"/>
          <w:b/>
          <w:sz w:val="28"/>
          <w:szCs w:val="28"/>
        </w:rPr>
      </w:pPr>
      <w:r w:rsidRPr="00D97DFB">
        <w:rPr>
          <w:rFonts w:ascii="Times New Roman" w:hAnsi="Times New Roman"/>
          <w:b/>
          <w:sz w:val="28"/>
          <w:szCs w:val="28"/>
        </w:rPr>
        <w:t>2.2</w:t>
      </w:r>
      <w:r w:rsidR="00A26E5E" w:rsidRPr="00D97DFB">
        <w:rPr>
          <w:rFonts w:ascii="Times New Roman" w:hAnsi="Times New Roman"/>
          <w:b/>
          <w:sz w:val="28"/>
          <w:szCs w:val="28"/>
        </w:rPr>
        <w:t xml:space="preserve">. Đối với TTLT số 01/2018 </w:t>
      </w:r>
    </w:p>
    <w:p w14:paraId="357AD26B" w14:textId="150E3E51" w:rsidR="000F489A" w:rsidRPr="00D97DFB" w:rsidRDefault="000F489A" w:rsidP="000774C1">
      <w:pPr>
        <w:spacing w:after="0" w:line="340" w:lineRule="exact"/>
        <w:ind w:firstLine="720"/>
        <w:jc w:val="both"/>
        <w:rPr>
          <w:rFonts w:ascii="Times New Roman" w:hAnsi="Times New Roman" w:cs="Times New Roman"/>
          <w:sz w:val="28"/>
          <w:szCs w:val="28"/>
        </w:rPr>
      </w:pPr>
      <w:r w:rsidRPr="00D97DFB">
        <w:rPr>
          <w:rFonts w:ascii="Times New Roman" w:hAnsi="Times New Roman"/>
          <w:sz w:val="28"/>
          <w:szCs w:val="28"/>
        </w:rPr>
        <w:t>- Hiện nay số lượng báo cáo rất nhiều, đề nghị Bộ Tư pháp, VKSND tối cao, TAND tối cao …cần thống nhất quy định thực hiện theo mẫu báo cáo riêng của từng ngành</w:t>
      </w:r>
      <w:r w:rsidR="001C2AD8" w:rsidRPr="00D97DFB">
        <w:rPr>
          <w:rFonts w:ascii="Times New Roman" w:hAnsi="Times New Roman"/>
          <w:sz w:val="28"/>
          <w:szCs w:val="28"/>
        </w:rPr>
        <w:t xml:space="preserve"> có đủ nội dung</w:t>
      </w:r>
      <w:r w:rsidRPr="00D97DFB">
        <w:rPr>
          <w:rFonts w:ascii="Times New Roman" w:hAnsi="Times New Roman"/>
          <w:sz w:val="28"/>
          <w:szCs w:val="28"/>
        </w:rPr>
        <w:t xml:space="preserve"> phù hợp với nội dung báo cáo theo mẫ</w:t>
      </w:r>
      <w:r w:rsidR="0037536B">
        <w:rPr>
          <w:rFonts w:ascii="Times New Roman" w:hAnsi="Times New Roman"/>
          <w:sz w:val="28"/>
          <w:szCs w:val="28"/>
        </w:rPr>
        <w:t>u Thông tư 01/</w:t>
      </w:r>
      <w:r w:rsidRPr="00D97DFB">
        <w:rPr>
          <w:rFonts w:ascii="Times New Roman" w:hAnsi="Times New Roman"/>
          <w:sz w:val="28"/>
          <w:szCs w:val="28"/>
        </w:rPr>
        <w:t>2018</w:t>
      </w:r>
      <w:r w:rsidR="001C2AD8" w:rsidRPr="00D97DFB">
        <w:rPr>
          <w:rFonts w:ascii="Times New Roman" w:hAnsi="Times New Roman"/>
          <w:sz w:val="28"/>
          <w:szCs w:val="28"/>
        </w:rPr>
        <w:t>,</w:t>
      </w:r>
      <w:r w:rsidRPr="00D97DFB">
        <w:rPr>
          <w:rFonts w:ascii="Times New Roman" w:hAnsi="Times New Roman"/>
          <w:sz w:val="28"/>
          <w:szCs w:val="28"/>
        </w:rPr>
        <w:t xml:space="preserve"> để đảm bảo vừa thể hiện số liệu theo chức năng nhiệm vụ từng ngành vừa có đầy đủ số liệu báo cáo theo quy định tại Thông tư liên tịch số</w:t>
      </w:r>
      <w:r w:rsidR="0037536B">
        <w:rPr>
          <w:rFonts w:ascii="Times New Roman" w:hAnsi="Times New Roman"/>
          <w:sz w:val="28"/>
          <w:szCs w:val="28"/>
        </w:rPr>
        <w:t xml:space="preserve"> 01/</w:t>
      </w:r>
      <w:r w:rsidRPr="00D97DFB">
        <w:rPr>
          <w:rFonts w:ascii="Times New Roman" w:hAnsi="Times New Roman"/>
          <w:sz w:val="28"/>
          <w:szCs w:val="28"/>
        </w:rPr>
        <w:t>2018.</w:t>
      </w:r>
    </w:p>
    <w:p w14:paraId="66082B82" w14:textId="5E796298" w:rsidR="000F489A" w:rsidRPr="00D97DFB" w:rsidRDefault="000F489A" w:rsidP="000774C1">
      <w:pPr>
        <w:spacing w:after="0" w:line="340" w:lineRule="exact"/>
        <w:ind w:firstLine="720"/>
        <w:jc w:val="both"/>
        <w:rPr>
          <w:rFonts w:ascii="Times New Roman" w:hAnsi="Times New Roman"/>
          <w:sz w:val="28"/>
          <w:szCs w:val="28"/>
        </w:rPr>
      </w:pPr>
      <w:r w:rsidRPr="00D97DFB">
        <w:rPr>
          <w:rFonts w:ascii="Times New Roman" w:hAnsi="Times New Roman"/>
          <w:sz w:val="28"/>
          <w:szCs w:val="28"/>
        </w:rPr>
        <w:t>- Thường xuyên Chỉ đạo</w:t>
      </w:r>
      <w:r w:rsidR="00390754" w:rsidRPr="00D97DFB">
        <w:rPr>
          <w:rFonts w:ascii="Times New Roman" w:hAnsi="Times New Roman"/>
          <w:sz w:val="28"/>
          <w:szCs w:val="28"/>
        </w:rPr>
        <w:t xml:space="preserve"> </w:t>
      </w:r>
      <w:r w:rsidRPr="00D97DFB">
        <w:rPr>
          <w:rFonts w:ascii="Times New Roman" w:hAnsi="Times New Roman"/>
          <w:sz w:val="28"/>
          <w:szCs w:val="28"/>
        </w:rPr>
        <w:t xml:space="preserve">thực hiện nghiêm túc việc gửi báo cáo </w:t>
      </w:r>
      <w:r w:rsidR="001C2AD8" w:rsidRPr="00D97DFB">
        <w:rPr>
          <w:rFonts w:ascii="Times New Roman" w:hAnsi="Times New Roman"/>
          <w:sz w:val="28"/>
          <w:szCs w:val="28"/>
        </w:rPr>
        <w:t xml:space="preserve">đến VKSND cùng cấp </w:t>
      </w:r>
      <w:r w:rsidRPr="00D97DFB">
        <w:rPr>
          <w:rFonts w:ascii="Times New Roman" w:hAnsi="Times New Roman"/>
          <w:sz w:val="28"/>
          <w:szCs w:val="28"/>
        </w:rPr>
        <w:t>và thường xuyên trao đổi, rà soát với VKSND cùng cấp để đảm bảo số liệu trong báo cáo được chính xác, kịp thời.</w:t>
      </w:r>
    </w:p>
    <w:p w14:paraId="4619F852" w14:textId="0C46A2B2" w:rsidR="00AE724A" w:rsidRPr="00D97DFB" w:rsidRDefault="003E2330" w:rsidP="000774C1">
      <w:pPr>
        <w:spacing w:after="0" w:line="340" w:lineRule="exact"/>
        <w:ind w:firstLine="567"/>
        <w:jc w:val="both"/>
        <w:rPr>
          <w:rFonts w:ascii="Times New Roman" w:eastAsia="Times New Roman" w:hAnsi="Times New Roman" w:cs="Times New Roman"/>
          <w:sz w:val="28"/>
          <w:szCs w:val="28"/>
          <w:lang w:val="vi-VN"/>
        </w:rPr>
      </w:pPr>
      <w:r w:rsidRPr="00D97DFB">
        <w:rPr>
          <w:rFonts w:ascii="Times New Roman" w:eastAsia="Times New Roman" w:hAnsi="Times New Roman" w:cs="Times New Roman"/>
          <w:sz w:val="28"/>
          <w:szCs w:val="28"/>
        </w:rPr>
        <w:t xml:space="preserve"> </w:t>
      </w:r>
      <w:r w:rsidR="00AE724A" w:rsidRPr="00D97DFB">
        <w:rPr>
          <w:rFonts w:ascii="Times New Roman" w:eastAsia="Times New Roman" w:hAnsi="Times New Roman" w:cs="Times New Roman"/>
          <w:sz w:val="28"/>
          <w:szCs w:val="28"/>
          <w:lang w:val="vi-VN"/>
        </w:rPr>
        <w:t xml:space="preserve">Trên đây là báo cáo </w:t>
      </w:r>
      <w:r w:rsidR="00AE724A" w:rsidRPr="00D97DFB">
        <w:rPr>
          <w:rFonts w:ascii="Times New Roman" w:eastAsia="Times New Roman" w:hAnsi="Times New Roman" w:cs="Times New Roman"/>
          <w:sz w:val="28"/>
          <w:szCs w:val="28"/>
          <w:lang w:val="nl-NL"/>
        </w:rPr>
        <w:t>sơ kết sơ kết thực tiễn thi hành Thông tư liên tịch số 02/2018/TTLT-VKSTC-TATC-BCA-BQP-BTC-BNN&amp;PTNT ngày 05/9/2018 quy định việc phối hợp thi hành một số quy định của Bộ luật tố tụng hình sự về khiếu nại, tố cáo và Thông tư liên tịch số 01/2018/TTLT-VKSTC-TATC-BCA-BQP-BTP-BTC-BNN&amp;PTNT ngày 05/4/2018 quy định phối hợp trong việc báo cáo, thông báo về công tác giải quyết khiếu nại tố cáo trong hoạt động tư pháp</w:t>
      </w:r>
      <w:r w:rsidRPr="00D97DFB">
        <w:rPr>
          <w:rFonts w:ascii="Times New Roman" w:eastAsia="Times New Roman" w:hAnsi="Times New Roman" w:cs="Times New Roman"/>
          <w:sz w:val="28"/>
          <w:szCs w:val="28"/>
        </w:rPr>
        <w:t xml:space="preserve">, </w:t>
      </w:r>
      <w:r w:rsidR="00D818B9" w:rsidRPr="00D97DFB">
        <w:rPr>
          <w:rFonts w:ascii="Times New Roman" w:eastAsia="Times New Roman" w:hAnsi="Times New Roman" w:cs="Times New Roman"/>
          <w:sz w:val="28"/>
          <w:szCs w:val="28"/>
          <w:lang w:val="vi-VN"/>
        </w:rPr>
        <w:t>Liên ngành tư pháp</w:t>
      </w:r>
      <w:r w:rsidR="00AE724A" w:rsidRPr="00D97DFB">
        <w:rPr>
          <w:rFonts w:ascii="Times New Roman" w:eastAsia="Times New Roman" w:hAnsi="Times New Roman" w:cs="Times New Roman"/>
          <w:sz w:val="28"/>
          <w:szCs w:val="28"/>
          <w:lang w:val="vi-VN"/>
        </w:rPr>
        <w:t xml:space="preserve"> </w:t>
      </w:r>
      <w:r w:rsidR="001C2AD8" w:rsidRPr="00D97DFB">
        <w:rPr>
          <w:rFonts w:ascii="Times New Roman" w:eastAsia="Times New Roman" w:hAnsi="Times New Roman" w:cs="Times New Roman"/>
          <w:sz w:val="28"/>
          <w:szCs w:val="28"/>
        </w:rPr>
        <w:t xml:space="preserve">tỉnh </w:t>
      </w:r>
      <w:r w:rsidR="00834EA1" w:rsidRPr="00D97DFB">
        <w:rPr>
          <w:rFonts w:ascii="Times New Roman" w:eastAsia="Times New Roman" w:hAnsi="Times New Roman" w:cs="Times New Roman"/>
          <w:sz w:val="28"/>
          <w:szCs w:val="28"/>
          <w:lang w:val="vi-VN"/>
        </w:rPr>
        <w:t xml:space="preserve">Hải Dương </w:t>
      </w:r>
      <w:r w:rsidR="001C2AD8" w:rsidRPr="00D97DFB">
        <w:rPr>
          <w:rFonts w:ascii="Times New Roman" w:eastAsia="Times New Roman" w:hAnsi="Times New Roman" w:cs="Times New Roman"/>
          <w:sz w:val="28"/>
          <w:szCs w:val="28"/>
          <w:lang w:val="vi-VN"/>
        </w:rPr>
        <w:t xml:space="preserve">báo cáo </w:t>
      </w:r>
      <w:r w:rsidR="00F30B24">
        <w:rPr>
          <w:rFonts w:ascii="Times New Roman" w:eastAsia="Times New Roman" w:hAnsi="Times New Roman" w:cs="Times New Roman"/>
          <w:sz w:val="28"/>
          <w:szCs w:val="28"/>
        </w:rPr>
        <w:t>V</w:t>
      </w:r>
      <w:r w:rsidR="00AE724A" w:rsidRPr="00D97DFB">
        <w:rPr>
          <w:rFonts w:ascii="Times New Roman" w:eastAsia="Times New Roman" w:hAnsi="Times New Roman" w:cs="Times New Roman"/>
          <w:sz w:val="28"/>
          <w:szCs w:val="28"/>
          <w:lang w:val="vi-VN"/>
        </w:rPr>
        <w:t xml:space="preserve">KSND </w:t>
      </w:r>
      <w:r w:rsidR="0077778F" w:rsidRPr="00D97DFB">
        <w:rPr>
          <w:rFonts w:ascii="Times New Roman" w:eastAsia="Times New Roman" w:hAnsi="Times New Roman" w:cs="Times New Roman"/>
          <w:sz w:val="28"/>
          <w:szCs w:val="28"/>
        </w:rPr>
        <w:t>tối cao</w:t>
      </w:r>
      <w:r w:rsidR="00AE724A" w:rsidRPr="00D97DFB">
        <w:rPr>
          <w:rFonts w:ascii="Times New Roman" w:eastAsia="Times New Roman" w:hAnsi="Times New Roman" w:cs="Times New Roman"/>
          <w:sz w:val="28"/>
          <w:szCs w:val="28"/>
          <w:lang w:val="vi-VN"/>
        </w:rPr>
        <w:t xml:space="preserve"> </w:t>
      </w:r>
      <w:r w:rsidR="00D6519D" w:rsidRPr="00D97DFB">
        <w:rPr>
          <w:rFonts w:ascii="Times New Roman" w:eastAsia="Times New Roman" w:hAnsi="Times New Roman" w:cs="Times New Roman"/>
          <w:sz w:val="28"/>
          <w:szCs w:val="28"/>
          <w:lang w:val="vi-VN"/>
        </w:rPr>
        <w:t>nắm được, chỉ đạo</w:t>
      </w:r>
      <w:r w:rsidR="00AE724A" w:rsidRPr="00D97DFB">
        <w:rPr>
          <w:rFonts w:ascii="Times New Roman" w:eastAsia="Times New Roman" w:hAnsi="Times New Roman" w:cs="Times New Roman"/>
          <w:sz w:val="28"/>
          <w:szCs w:val="28"/>
          <w:lang w:val="vi-VN"/>
        </w:rPr>
        <w:t>./.</w:t>
      </w:r>
    </w:p>
    <w:p w14:paraId="7F5304B4" w14:textId="77777777" w:rsidR="00D818B9" w:rsidRPr="00D97DFB" w:rsidRDefault="00D818B9" w:rsidP="00D818B9">
      <w:pPr>
        <w:spacing w:after="0" w:line="240" w:lineRule="auto"/>
        <w:ind w:firstLine="567"/>
        <w:jc w:val="both"/>
        <w:rPr>
          <w:rFonts w:ascii="Times New Roman" w:eastAsia="Times New Roman" w:hAnsi="Times New Roman" w:cs="Times New Roman"/>
          <w:sz w:val="28"/>
          <w:szCs w:val="28"/>
          <w:lang w:val="vi-VN"/>
        </w:rPr>
      </w:pPr>
    </w:p>
    <w:tbl>
      <w:tblPr>
        <w:tblW w:w="9464" w:type="dxa"/>
        <w:tblLook w:val="04A0" w:firstRow="1" w:lastRow="0" w:firstColumn="1" w:lastColumn="0" w:noHBand="0" w:noVBand="1"/>
      </w:tblPr>
      <w:tblGrid>
        <w:gridCol w:w="4077"/>
        <w:gridCol w:w="5387"/>
      </w:tblGrid>
      <w:tr w:rsidR="00D818B9" w:rsidRPr="00D97DFB" w14:paraId="3C5B5A13" w14:textId="77777777" w:rsidTr="00910580">
        <w:trPr>
          <w:trHeight w:val="1145"/>
        </w:trPr>
        <w:tc>
          <w:tcPr>
            <w:tcW w:w="4077" w:type="dxa"/>
          </w:tcPr>
          <w:p w14:paraId="6E40949F" w14:textId="77777777" w:rsidR="00D818B9" w:rsidRPr="00D97DFB" w:rsidRDefault="00D818B9" w:rsidP="00D818B9">
            <w:pPr>
              <w:spacing w:after="0" w:line="240" w:lineRule="auto"/>
              <w:rPr>
                <w:rFonts w:ascii="Times New Roman" w:hAnsi="Times New Roman"/>
                <w:b/>
                <w:i/>
                <w:sz w:val="24"/>
                <w:lang w:val="nl-NL"/>
              </w:rPr>
            </w:pPr>
            <w:r w:rsidRPr="00D97DFB">
              <w:rPr>
                <w:rFonts w:ascii="Times New Roman" w:hAnsi="Times New Roman"/>
                <w:b/>
                <w:i/>
                <w:sz w:val="24"/>
                <w:lang w:val="nl-NL"/>
              </w:rPr>
              <w:t>Nơi nhận:</w:t>
            </w:r>
          </w:p>
          <w:p w14:paraId="3E928947" w14:textId="65C715C2" w:rsidR="00D818B9" w:rsidRPr="00D97DFB" w:rsidRDefault="00D818B9" w:rsidP="00D818B9">
            <w:pPr>
              <w:spacing w:after="0" w:line="240" w:lineRule="auto"/>
              <w:rPr>
                <w:rFonts w:ascii="Times New Roman" w:hAnsi="Times New Roman"/>
                <w:lang w:val="vi-VN"/>
              </w:rPr>
            </w:pPr>
            <w:r w:rsidRPr="00D97DFB">
              <w:rPr>
                <w:rFonts w:ascii="Times New Roman" w:hAnsi="Times New Roman"/>
                <w:lang w:val="nl-NL"/>
              </w:rPr>
              <w:t xml:space="preserve">- </w:t>
            </w:r>
            <w:r w:rsidRPr="00D97DFB">
              <w:rPr>
                <w:rFonts w:ascii="Times New Roman" w:hAnsi="Times New Roman"/>
                <w:lang w:val="vi-VN"/>
              </w:rPr>
              <w:t xml:space="preserve">VKSND </w:t>
            </w:r>
            <w:r w:rsidR="001229BF">
              <w:rPr>
                <w:rFonts w:ascii="Times New Roman" w:hAnsi="Times New Roman"/>
              </w:rPr>
              <w:t>t</w:t>
            </w:r>
            <w:r w:rsidR="001C2AD8" w:rsidRPr="00D97DFB">
              <w:rPr>
                <w:rFonts w:ascii="Times New Roman" w:hAnsi="Times New Roman"/>
              </w:rPr>
              <w:t>ối cao</w:t>
            </w:r>
            <w:r w:rsidRPr="00D97DFB">
              <w:rPr>
                <w:rFonts w:ascii="Times New Roman" w:hAnsi="Times New Roman"/>
                <w:lang w:val="nl-NL"/>
              </w:rPr>
              <w:t xml:space="preserve"> </w:t>
            </w:r>
            <w:r w:rsidRPr="00D97DFB">
              <w:rPr>
                <w:rFonts w:ascii="Times New Roman" w:hAnsi="Times New Roman"/>
                <w:lang w:val="vi-VN"/>
              </w:rPr>
              <w:t>(</w:t>
            </w:r>
            <w:r w:rsidR="001C2AD8" w:rsidRPr="00D97DFB">
              <w:rPr>
                <w:rFonts w:ascii="Times New Roman" w:hAnsi="Times New Roman"/>
              </w:rPr>
              <w:t>Vụ 12)</w:t>
            </w:r>
            <w:r w:rsidRPr="00D97DFB">
              <w:rPr>
                <w:rFonts w:ascii="Times New Roman" w:hAnsi="Times New Roman"/>
                <w:lang w:val="nl-NL"/>
              </w:rPr>
              <w:t>;</w:t>
            </w:r>
          </w:p>
          <w:p w14:paraId="16A949D4" w14:textId="3C507DD9" w:rsidR="00D818B9" w:rsidRPr="00D97DFB" w:rsidRDefault="00D818B9" w:rsidP="00D818B9">
            <w:pPr>
              <w:spacing w:after="0" w:line="240" w:lineRule="auto"/>
              <w:rPr>
                <w:rFonts w:ascii="Times New Roman" w:hAnsi="Times New Roman"/>
                <w:lang w:val="nl-NL"/>
              </w:rPr>
            </w:pPr>
            <w:r w:rsidRPr="00D97DFB">
              <w:rPr>
                <w:rFonts w:ascii="Times New Roman" w:hAnsi="Times New Roman"/>
                <w:lang w:val="nl-NL"/>
              </w:rPr>
              <w:t>-</w:t>
            </w:r>
            <w:r w:rsidR="001C2AD8" w:rsidRPr="00D97DFB">
              <w:rPr>
                <w:rFonts w:ascii="Times New Roman" w:hAnsi="Times New Roman"/>
                <w:lang w:val="nl-NL"/>
              </w:rPr>
              <w:t xml:space="preserve"> Công an, Tòa án, Cục THADS tỉnh</w:t>
            </w:r>
            <w:r w:rsidRPr="00D97DFB">
              <w:rPr>
                <w:rFonts w:ascii="Times New Roman" w:hAnsi="Times New Roman"/>
                <w:lang w:val="nl-NL"/>
              </w:rPr>
              <w:t>;</w:t>
            </w:r>
          </w:p>
          <w:p w14:paraId="253BDD12" w14:textId="7782061B" w:rsidR="00D818B9" w:rsidRPr="00D97DFB" w:rsidRDefault="00D818B9" w:rsidP="00D818B9">
            <w:pPr>
              <w:spacing w:after="0" w:line="240" w:lineRule="auto"/>
              <w:ind w:hanging="18"/>
              <w:jc w:val="both"/>
              <w:rPr>
                <w:rFonts w:ascii="Times New Roman" w:eastAsia="Times New Roman" w:hAnsi="Times New Roman" w:cs="Times New Roman"/>
                <w:lang w:val="nb-NO"/>
              </w:rPr>
            </w:pPr>
            <w:r w:rsidRPr="00D97DFB">
              <w:rPr>
                <w:rFonts w:ascii="Times New Roman" w:hAnsi="Times New Roman"/>
                <w:lang w:val="nl-NL"/>
              </w:rPr>
              <w:t>- Lưu</w:t>
            </w:r>
          </w:p>
        </w:tc>
        <w:tc>
          <w:tcPr>
            <w:tcW w:w="5387" w:type="dxa"/>
          </w:tcPr>
          <w:p w14:paraId="074D8E73" w14:textId="77777777" w:rsidR="001229BF" w:rsidRDefault="00D818B9" w:rsidP="00D818B9">
            <w:pPr>
              <w:spacing w:after="0" w:line="240" w:lineRule="auto"/>
              <w:jc w:val="center"/>
              <w:rPr>
                <w:rFonts w:ascii="Times New Roman" w:hAnsi="Times New Roman"/>
                <w:b/>
                <w:sz w:val="24"/>
                <w:lang w:val="nl-NL"/>
              </w:rPr>
            </w:pPr>
            <w:r w:rsidRPr="00D97DFB">
              <w:rPr>
                <w:rFonts w:ascii="Times New Roman" w:hAnsi="Times New Roman"/>
                <w:b/>
                <w:sz w:val="24"/>
                <w:lang w:val="nl-NL"/>
              </w:rPr>
              <w:t>TM. VIỆ</w:t>
            </w:r>
            <w:r w:rsidR="001229BF">
              <w:rPr>
                <w:rFonts w:ascii="Times New Roman" w:hAnsi="Times New Roman"/>
                <w:b/>
                <w:sz w:val="24"/>
                <w:lang w:val="nl-NL"/>
              </w:rPr>
              <w:t xml:space="preserve">N KSND - TÒA ÁN </w:t>
            </w:r>
            <w:r w:rsidRPr="00D97DFB">
              <w:rPr>
                <w:rFonts w:ascii="Times New Roman" w:hAnsi="Times New Roman"/>
                <w:b/>
                <w:sz w:val="24"/>
                <w:lang w:val="nl-NL"/>
              </w:rPr>
              <w:t>-</w:t>
            </w:r>
            <w:r w:rsidR="001C2AD8" w:rsidRPr="00D97DFB">
              <w:rPr>
                <w:rFonts w:ascii="Times New Roman" w:hAnsi="Times New Roman"/>
                <w:b/>
                <w:sz w:val="24"/>
                <w:lang w:val="nl-NL"/>
              </w:rPr>
              <w:t xml:space="preserve"> </w:t>
            </w:r>
            <w:r w:rsidRPr="00D97DFB">
              <w:rPr>
                <w:rFonts w:ascii="Times New Roman" w:hAnsi="Times New Roman"/>
                <w:b/>
                <w:sz w:val="24"/>
                <w:lang w:val="nl-NL"/>
              </w:rPr>
              <w:t>CÔNG AN</w:t>
            </w:r>
          </w:p>
          <w:p w14:paraId="25B91DE4" w14:textId="55B7E575" w:rsidR="00D818B9" w:rsidRPr="00D97DFB" w:rsidRDefault="00D818B9" w:rsidP="00D818B9">
            <w:pPr>
              <w:spacing w:after="0" w:line="240" w:lineRule="auto"/>
              <w:jc w:val="center"/>
              <w:rPr>
                <w:rFonts w:ascii="Times New Roman" w:hAnsi="Times New Roman"/>
                <w:b/>
                <w:sz w:val="24"/>
                <w:lang w:val="nl-NL"/>
              </w:rPr>
            </w:pPr>
            <w:r w:rsidRPr="00D97DFB">
              <w:rPr>
                <w:rFonts w:ascii="Times New Roman" w:hAnsi="Times New Roman"/>
                <w:b/>
                <w:sz w:val="24"/>
                <w:lang w:val="nl-NL"/>
              </w:rPr>
              <w:t xml:space="preserve">  CỤC THADS</w:t>
            </w:r>
            <w:r w:rsidR="001229BF">
              <w:rPr>
                <w:rFonts w:ascii="Times New Roman" w:hAnsi="Times New Roman"/>
                <w:b/>
                <w:sz w:val="24"/>
                <w:lang w:val="nl-NL"/>
              </w:rPr>
              <w:t xml:space="preserve"> </w:t>
            </w:r>
            <w:r w:rsidR="001C2AD8" w:rsidRPr="00D97DFB">
              <w:rPr>
                <w:rFonts w:ascii="Times New Roman" w:hAnsi="Times New Roman"/>
                <w:b/>
                <w:sz w:val="24"/>
                <w:lang w:val="nl-NL"/>
              </w:rPr>
              <w:t xml:space="preserve">TỈNH </w:t>
            </w:r>
            <w:r w:rsidRPr="00D97DFB">
              <w:rPr>
                <w:rFonts w:ascii="Times New Roman" w:hAnsi="Times New Roman"/>
                <w:b/>
                <w:sz w:val="24"/>
                <w:lang w:val="nl-NL"/>
              </w:rPr>
              <w:t>HẢI DƯƠNG</w:t>
            </w:r>
          </w:p>
          <w:p w14:paraId="505DDFB1" w14:textId="0A418A09" w:rsidR="00D818B9" w:rsidRPr="00AF6EBA" w:rsidRDefault="00D818B9" w:rsidP="00AF6EBA">
            <w:pPr>
              <w:spacing w:after="0" w:line="240" w:lineRule="auto"/>
              <w:jc w:val="center"/>
              <w:rPr>
                <w:rFonts w:ascii="Times New Roman" w:hAnsi="Times New Roman"/>
                <w:b/>
                <w:sz w:val="24"/>
                <w:lang w:val="nl-NL"/>
              </w:rPr>
            </w:pPr>
            <w:r w:rsidRPr="00D97DFB">
              <w:rPr>
                <w:rFonts w:ascii="Times New Roman" w:hAnsi="Times New Roman"/>
                <w:b/>
                <w:sz w:val="24"/>
                <w:lang w:val="nl-NL"/>
              </w:rPr>
              <w:t>VIỆN TRƯỞNG</w:t>
            </w:r>
          </w:p>
        </w:tc>
      </w:tr>
    </w:tbl>
    <w:p w14:paraId="3E5AEB5F" w14:textId="77777777" w:rsidR="00551FF0" w:rsidRPr="00D97DFB" w:rsidRDefault="00551FF0">
      <w:pPr>
        <w:rPr>
          <w:lang w:val="nl-NL"/>
        </w:rPr>
      </w:pPr>
      <w:bookmarkStart w:id="3" w:name="_GoBack"/>
      <w:bookmarkEnd w:id="3"/>
    </w:p>
    <w:sectPr w:rsidR="00551FF0" w:rsidRPr="00D97DFB" w:rsidSect="000774C1">
      <w:headerReference w:type="even" r:id="rId9"/>
      <w:headerReference w:type="default" r:id="rId10"/>
      <w:footerReference w:type="default" r:id="rId11"/>
      <w:footerReference w:type="first" r:id="rId12"/>
      <w:pgSz w:w="11907" w:h="16840" w:code="9"/>
      <w:pgMar w:top="964" w:right="851" w:bottom="1021" w:left="1701"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029D6" w14:textId="77777777" w:rsidR="00B93447" w:rsidRDefault="00B93447">
      <w:pPr>
        <w:spacing w:after="0" w:line="240" w:lineRule="auto"/>
      </w:pPr>
      <w:r>
        <w:separator/>
      </w:r>
    </w:p>
  </w:endnote>
  <w:endnote w:type="continuationSeparator" w:id="0">
    <w:p w14:paraId="41A503C0" w14:textId="77777777" w:rsidR="00B93447" w:rsidRDefault="00B93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AF770" w14:textId="77777777" w:rsidR="007D560D" w:rsidRDefault="007D560D" w:rsidP="00910580">
    <w:pPr>
      <w:pStyle w:val="Footer"/>
      <w:tabs>
        <w:tab w:val="left" w:pos="687"/>
        <w:tab w:val="center" w:pos="484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47F9D" w14:textId="77777777" w:rsidR="007D560D" w:rsidRDefault="007D560D">
    <w:pPr>
      <w:pStyle w:val="Footer"/>
      <w:jc w:val="right"/>
    </w:pPr>
  </w:p>
  <w:p w14:paraId="62D0A24B" w14:textId="77777777" w:rsidR="007D560D" w:rsidRDefault="007D56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52BA2" w14:textId="77777777" w:rsidR="00B93447" w:rsidRDefault="00B93447">
      <w:pPr>
        <w:spacing w:after="0" w:line="240" w:lineRule="auto"/>
      </w:pPr>
      <w:r>
        <w:separator/>
      </w:r>
    </w:p>
  </w:footnote>
  <w:footnote w:type="continuationSeparator" w:id="0">
    <w:p w14:paraId="69EB4D30" w14:textId="77777777" w:rsidR="00B93447" w:rsidRDefault="00B93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43FDA" w14:textId="77777777" w:rsidR="007D560D" w:rsidRDefault="007D560D" w:rsidP="0091058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8329464" w14:textId="77777777" w:rsidR="007D560D" w:rsidRDefault="007D560D" w:rsidP="0091058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5A016" w14:textId="4ACC3760" w:rsidR="007D560D" w:rsidRPr="00EA115C" w:rsidRDefault="007D560D" w:rsidP="00910580">
    <w:pPr>
      <w:pStyle w:val="Header"/>
      <w:jc w:val="center"/>
      <w:rPr>
        <w:rFonts w:ascii="Times New Roman" w:hAnsi="Times New Roman"/>
        <w:lang w:val="en-US"/>
      </w:rPr>
    </w:pPr>
    <w:r w:rsidRPr="00EA115C">
      <w:rPr>
        <w:rFonts w:ascii="Times New Roman" w:hAnsi="Times New Roman"/>
      </w:rPr>
      <w:fldChar w:fldCharType="begin"/>
    </w:r>
    <w:r w:rsidRPr="00EA115C">
      <w:rPr>
        <w:rFonts w:ascii="Times New Roman" w:hAnsi="Times New Roman"/>
      </w:rPr>
      <w:instrText xml:space="preserve"> PAGE   \* MERGEFORMAT </w:instrText>
    </w:r>
    <w:r w:rsidRPr="00EA115C">
      <w:rPr>
        <w:rFonts w:ascii="Times New Roman" w:hAnsi="Times New Roman"/>
      </w:rPr>
      <w:fldChar w:fldCharType="separate"/>
    </w:r>
    <w:r w:rsidR="00AF6EBA">
      <w:rPr>
        <w:rFonts w:ascii="Times New Roman" w:hAnsi="Times New Roman"/>
        <w:noProof/>
      </w:rPr>
      <w:t>13</w:t>
    </w:r>
    <w:r w:rsidRPr="00EA115C">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C638A"/>
    <w:multiLevelType w:val="multilevel"/>
    <w:tmpl w:val="E9561CD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597E7AE4"/>
    <w:multiLevelType w:val="hybridMultilevel"/>
    <w:tmpl w:val="D9205076"/>
    <w:lvl w:ilvl="0" w:tplc="E4DA0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D4B4EAD"/>
    <w:multiLevelType w:val="multilevel"/>
    <w:tmpl w:val="560682C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71551BE9"/>
    <w:multiLevelType w:val="hybridMultilevel"/>
    <w:tmpl w:val="6858966C"/>
    <w:lvl w:ilvl="0" w:tplc="F4D8AE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24A"/>
    <w:rsid w:val="00002329"/>
    <w:rsid w:val="000336A8"/>
    <w:rsid w:val="000376E3"/>
    <w:rsid w:val="000774C1"/>
    <w:rsid w:val="00084012"/>
    <w:rsid w:val="00085B90"/>
    <w:rsid w:val="00086268"/>
    <w:rsid w:val="00087AF9"/>
    <w:rsid w:val="00091CF9"/>
    <w:rsid w:val="000B0C3E"/>
    <w:rsid w:val="000B42B0"/>
    <w:rsid w:val="000D27A7"/>
    <w:rsid w:val="000D4103"/>
    <w:rsid w:val="000D590B"/>
    <w:rsid w:val="000E738A"/>
    <w:rsid w:val="000F489A"/>
    <w:rsid w:val="001030B6"/>
    <w:rsid w:val="00114B37"/>
    <w:rsid w:val="00115DC4"/>
    <w:rsid w:val="001229BF"/>
    <w:rsid w:val="001457A7"/>
    <w:rsid w:val="00163063"/>
    <w:rsid w:val="00164601"/>
    <w:rsid w:val="00193AD3"/>
    <w:rsid w:val="00194698"/>
    <w:rsid w:val="00195D2F"/>
    <w:rsid w:val="001C2AD8"/>
    <w:rsid w:val="00203F94"/>
    <w:rsid w:val="00206761"/>
    <w:rsid w:val="00221021"/>
    <w:rsid w:val="002264D2"/>
    <w:rsid w:val="00270CD8"/>
    <w:rsid w:val="00287111"/>
    <w:rsid w:val="002A00E5"/>
    <w:rsid w:val="002A185F"/>
    <w:rsid w:val="002B69EC"/>
    <w:rsid w:val="002F39C9"/>
    <w:rsid w:val="00314D53"/>
    <w:rsid w:val="00374E7A"/>
    <w:rsid w:val="0037536B"/>
    <w:rsid w:val="00383DB1"/>
    <w:rsid w:val="00390754"/>
    <w:rsid w:val="003D6285"/>
    <w:rsid w:val="003D7427"/>
    <w:rsid w:val="003E2330"/>
    <w:rsid w:val="003E3D68"/>
    <w:rsid w:val="003F1097"/>
    <w:rsid w:val="004122F7"/>
    <w:rsid w:val="0042271D"/>
    <w:rsid w:val="0043422C"/>
    <w:rsid w:val="0043488D"/>
    <w:rsid w:val="00435B97"/>
    <w:rsid w:val="00436610"/>
    <w:rsid w:val="00447E04"/>
    <w:rsid w:val="004747C9"/>
    <w:rsid w:val="0047569C"/>
    <w:rsid w:val="0048649B"/>
    <w:rsid w:val="00492A58"/>
    <w:rsid w:val="00496D47"/>
    <w:rsid w:val="004B006E"/>
    <w:rsid w:val="00501821"/>
    <w:rsid w:val="00520CD6"/>
    <w:rsid w:val="00551FF0"/>
    <w:rsid w:val="00552BA4"/>
    <w:rsid w:val="0058014D"/>
    <w:rsid w:val="00585840"/>
    <w:rsid w:val="00586A2C"/>
    <w:rsid w:val="005B43D8"/>
    <w:rsid w:val="005C77ED"/>
    <w:rsid w:val="005D13AD"/>
    <w:rsid w:val="006008F1"/>
    <w:rsid w:val="00600E89"/>
    <w:rsid w:val="0061555D"/>
    <w:rsid w:val="0069135D"/>
    <w:rsid w:val="006E67CC"/>
    <w:rsid w:val="006F707B"/>
    <w:rsid w:val="007071A2"/>
    <w:rsid w:val="00717CAC"/>
    <w:rsid w:val="00725662"/>
    <w:rsid w:val="0076652F"/>
    <w:rsid w:val="007744DD"/>
    <w:rsid w:val="0077778F"/>
    <w:rsid w:val="007A27FE"/>
    <w:rsid w:val="007B0E22"/>
    <w:rsid w:val="007D15C0"/>
    <w:rsid w:val="007D430F"/>
    <w:rsid w:val="007D560D"/>
    <w:rsid w:val="007F22A2"/>
    <w:rsid w:val="008130B8"/>
    <w:rsid w:val="00834EA1"/>
    <w:rsid w:val="00861F99"/>
    <w:rsid w:val="0086452B"/>
    <w:rsid w:val="00877513"/>
    <w:rsid w:val="008836E7"/>
    <w:rsid w:val="00893A24"/>
    <w:rsid w:val="00897C2A"/>
    <w:rsid w:val="008A1D6C"/>
    <w:rsid w:val="008B65CE"/>
    <w:rsid w:val="008C009C"/>
    <w:rsid w:val="008C68F0"/>
    <w:rsid w:val="008F41BA"/>
    <w:rsid w:val="00901BAE"/>
    <w:rsid w:val="00907BC5"/>
    <w:rsid w:val="00910580"/>
    <w:rsid w:val="00921976"/>
    <w:rsid w:val="0094119B"/>
    <w:rsid w:val="00942B41"/>
    <w:rsid w:val="00947815"/>
    <w:rsid w:val="009C1E65"/>
    <w:rsid w:val="009C5F76"/>
    <w:rsid w:val="009E0252"/>
    <w:rsid w:val="009F04A3"/>
    <w:rsid w:val="00A03D65"/>
    <w:rsid w:val="00A22265"/>
    <w:rsid w:val="00A26E5E"/>
    <w:rsid w:val="00A27B70"/>
    <w:rsid w:val="00A36CF5"/>
    <w:rsid w:val="00A81E10"/>
    <w:rsid w:val="00A9015E"/>
    <w:rsid w:val="00A965F3"/>
    <w:rsid w:val="00AB5C06"/>
    <w:rsid w:val="00AC1694"/>
    <w:rsid w:val="00AC415C"/>
    <w:rsid w:val="00AE131F"/>
    <w:rsid w:val="00AE724A"/>
    <w:rsid w:val="00AF2827"/>
    <w:rsid w:val="00AF355B"/>
    <w:rsid w:val="00AF445D"/>
    <w:rsid w:val="00AF6EBA"/>
    <w:rsid w:val="00B0063D"/>
    <w:rsid w:val="00B05E47"/>
    <w:rsid w:val="00B06D06"/>
    <w:rsid w:val="00B13A5A"/>
    <w:rsid w:val="00B37EB2"/>
    <w:rsid w:val="00B42FC9"/>
    <w:rsid w:val="00B56D8A"/>
    <w:rsid w:val="00B90835"/>
    <w:rsid w:val="00B92A80"/>
    <w:rsid w:val="00B93447"/>
    <w:rsid w:val="00BA03C8"/>
    <w:rsid w:val="00BD1ADD"/>
    <w:rsid w:val="00C0060A"/>
    <w:rsid w:val="00C12C8D"/>
    <w:rsid w:val="00C20637"/>
    <w:rsid w:val="00C213BD"/>
    <w:rsid w:val="00C627BF"/>
    <w:rsid w:val="00C90317"/>
    <w:rsid w:val="00C93915"/>
    <w:rsid w:val="00C95690"/>
    <w:rsid w:val="00C97092"/>
    <w:rsid w:val="00CE094D"/>
    <w:rsid w:val="00CE70E2"/>
    <w:rsid w:val="00CE78A5"/>
    <w:rsid w:val="00CF4424"/>
    <w:rsid w:val="00D0065D"/>
    <w:rsid w:val="00D00842"/>
    <w:rsid w:val="00D141CB"/>
    <w:rsid w:val="00D177D8"/>
    <w:rsid w:val="00D61BE9"/>
    <w:rsid w:val="00D6519D"/>
    <w:rsid w:val="00D670D3"/>
    <w:rsid w:val="00D75349"/>
    <w:rsid w:val="00D818B9"/>
    <w:rsid w:val="00D95889"/>
    <w:rsid w:val="00D97DFB"/>
    <w:rsid w:val="00DA1FC1"/>
    <w:rsid w:val="00DA608E"/>
    <w:rsid w:val="00DC274B"/>
    <w:rsid w:val="00DC6E80"/>
    <w:rsid w:val="00DE2C6A"/>
    <w:rsid w:val="00DE3CD1"/>
    <w:rsid w:val="00E07597"/>
    <w:rsid w:val="00E83CE4"/>
    <w:rsid w:val="00E86F2C"/>
    <w:rsid w:val="00EA5F94"/>
    <w:rsid w:val="00EB363D"/>
    <w:rsid w:val="00EB7A4B"/>
    <w:rsid w:val="00ED0821"/>
    <w:rsid w:val="00EF1395"/>
    <w:rsid w:val="00EF6DFF"/>
    <w:rsid w:val="00F20820"/>
    <w:rsid w:val="00F30B24"/>
    <w:rsid w:val="00F36B16"/>
    <w:rsid w:val="00F40539"/>
    <w:rsid w:val="00F40796"/>
    <w:rsid w:val="00F85F6B"/>
    <w:rsid w:val="00F9183C"/>
    <w:rsid w:val="00F95B07"/>
    <w:rsid w:val="00FD4CD0"/>
    <w:rsid w:val="00FF1154"/>
    <w:rsid w:val="00FF2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D4C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24A"/>
    <w:pPr>
      <w:tabs>
        <w:tab w:val="center" w:pos="4680"/>
        <w:tab w:val="right" w:pos="9360"/>
      </w:tabs>
    </w:pPr>
    <w:rPr>
      <w:rFonts w:ascii="Calibri" w:eastAsia="Times New Roman" w:hAnsi="Calibri" w:cs="Times New Roman"/>
      <w:lang w:val="x-none" w:eastAsia="x-none"/>
    </w:rPr>
  </w:style>
  <w:style w:type="character" w:customStyle="1" w:styleId="HeaderChar">
    <w:name w:val="Header Char"/>
    <w:basedOn w:val="DefaultParagraphFont"/>
    <w:link w:val="Header"/>
    <w:uiPriority w:val="99"/>
    <w:rsid w:val="00AE724A"/>
    <w:rPr>
      <w:rFonts w:ascii="Calibri" w:eastAsia="Times New Roman" w:hAnsi="Calibri" w:cs="Times New Roman"/>
      <w:lang w:val="x-none" w:eastAsia="x-none"/>
    </w:rPr>
  </w:style>
  <w:style w:type="paragraph" w:styleId="Footer">
    <w:name w:val="footer"/>
    <w:basedOn w:val="Normal"/>
    <w:link w:val="FooterChar"/>
    <w:uiPriority w:val="99"/>
    <w:unhideWhenUsed/>
    <w:rsid w:val="00AE724A"/>
    <w:pPr>
      <w:tabs>
        <w:tab w:val="center" w:pos="4680"/>
        <w:tab w:val="right" w:pos="9360"/>
      </w:tabs>
    </w:pPr>
    <w:rPr>
      <w:rFonts w:ascii="Calibri" w:eastAsia="Times New Roman" w:hAnsi="Calibri" w:cs="Times New Roman"/>
      <w:lang w:val="x-none" w:eastAsia="x-none"/>
    </w:rPr>
  </w:style>
  <w:style w:type="character" w:customStyle="1" w:styleId="FooterChar">
    <w:name w:val="Footer Char"/>
    <w:basedOn w:val="DefaultParagraphFont"/>
    <w:link w:val="Footer"/>
    <w:uiPriority w:val="99"/>
    <w:rsid w:val="00AE724A"/>
    <w:rPr>
      <w:rFonts w:ascii="Calibri" w:eastAsia="Times New Roman" w:hAnsi="Calibri" w:cs="Times New Roman"/>
      <w:lang w:val="x-none" w:eastAsia="x-none"/>
    </w:rPr>
  </w:style>
  <w:style w:type="character" w:styleId="PageNumber">
    <w:name w:val="page number"/>
    <w:basedOn w:val="DefaultParagraphFont"/>
    <w:rsid w:val="00AE724A"/>
  </w:style>
  <w:style w:type="character" w:customStyle="1" w:styleId="Heading2Char">
    <w:name w:val="Heading 2 Char"/>
    <w:basedOn w:val="DefaultParagraphFont"/>
    <w:link w:val="Heading2"/>
    <w:uiPriority w:val="9"/>
    <w:semiHidden/>
    <w:rsid w:val="00FD4CD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94698"/>
    <w:pPr>
      <w:ind w:left="720"/>
      <w:contextualSpacing/>
    </w:pPr>
  </w:style>
  <w:style w:type="paragraph" w:styleId="NormalWeb">
    <w:name w:val="Normal (Web)"/>
    <w:basedOn w:val="Normal"/>
    <w:uiPriority w:val="99"/>
    <w:unhideWhenUsed/>
    <w:rsid w:val="00A26E5E"/>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0F489A"/>
    <w:pPr>
      <w:spacing w:before="120" w:after="0" w:line="380" w:lineRule="exact"/>
      <w:ind w:firstLine="720"/>
      <w:jc w:val="both"/>
    </w:pPr>
    <w:rPr>
      <w:rFonts w:ascii="Times New Roman" w:eastAsia="Times New Roman" w:hAnsi="Times New Roman" w:cs="Times New Roman"/>
      <w:color w:val="000080"/>
      <w:sz w:val="28"/>
      <w:szCs w:val="20"/>
    </w:rPr>
  </w:style>
  <w:style w:type="character" w:customStyle="1" w:styleId="BodyTextIndentChar">
    <w:name w:val="Body Text Indent Char"/>
    <w:basedOn w:val="DefaultParagraphFont"/>
    <w:link w:val="BodyTextIndent"/>
    <w:rsid w:val="000F489A"/>
    <w:rPr>
      <w:rFonts w:ascii="Times New Roman" w:eastAsia="Times New Roman" w:hAnsi="Times New Roman" w:cs="Times New Roman"/>
      <w:color w:val="00008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D4C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24A"/>
    <w:pPr>
      <w:tabs>
        <w:tab w:val="center" w:pos="4680"/>
        <w:tab w:val="right" w:pos="9360"/>
      </w:tabs>
    </w:pPr>
    <w:rPr>
      <w:rFonts w:ascii="Calibri" w:eastAsia="Times New Roman" w:hAnsi="Calibri" w:cs="Times New Roman"/>
      <w:lang w:val="x-none" w:eastAsia="x-none"/>
    </w:rPr>
  </w:style>
  <w:style w:type="character" w:customStyle="1" w:styleId="HeaderChar">
    <w:name w:val="Header Char"/>
    <w:basedOn w:val="DefaultParagraphFont"/>
    <w:link w:val="Header"/>
    <w:uiPriority w:val="99"/>
    <w:rsid w:val="00AE724A"/>
    <w:rPr>
      <w:rFonts w:ascii="Calibri" w:eastAsia="Times New Roman" w:hAnsi="Calibri" w:cs="Times New Roman"/>
      <w:lang w:val="x-none" w:eastAsia="x-none"/>
    </w:rPr>
  </w:style>
  <w:style w:type="paragraph" w:styleId="Footer">
    <w:name w:val="footer"/>
    <w:basedOn w:val="Normal"/>
    <w:link w:val="FooterChar"/>
    <w:uiPriority w:val="99"/>
    <w:unhideWhenUsed/>
    <w:rsid w:val="00AE724A"/>
    <w:pPr>
      <w:tabs>
        <w:tab w:val="center" w:pos="4680"/>
        <w:tab w:val="right" w:pos="9360"/>
      </w:tabs>
    </w:pPr>
    <w:rPr>
      <w:rFonts w:ascii="Calibri" w:eastAsia="Times New Roman" w:hAnsi="Calibri" w:cs="Times New Roman"/>
      <w:lang w:val="x-none" w:eastAsia="x-none"/>
    </w:rPr>
  </w:style>
  <w:style w:type="character" w:customStyle="1" w:styleId="FooterChar">
    <w:name w:val="Footer Char"/>
    <w:basedOn w:val="DefaultParagraphFont"/>
    <w:link w:val="Footer"/>
    <w:uiPriority w:val="99"/>
    <w:rsid w:val="00AE724A"/>
    <w:rPr>
      <w:rFonts w:ascii="Calibri" w:eastAsia="Times New Roman" w:hAnsi="Calibri" w:cs="Times New Roman"/>
      <w:lang w:val="x-none" w:eastAsia="x-none"/>
    </w:rPr>
  </w:style>
  <w:style w:type="character" w:styleId="PageNumber">
    <w:name w:val="page number"/>
    <w:basedOn w:val="DefaultParagraphFont"/>
    <w:rsid w:val="00AE724A"/>
  </w:style>
  <w:style w:type="character" w:customStyle="1" w:styleId="Heading2Char">
    <w:name w:val="Heading 2 Char"/>
    <w:basedOn w:val="DefaultParagraphFont"/>
    <w:link w:val="Heading2"/>
    <w:uiPriority w:val="9"/>
    <w:semiHidden/>
    <w:rsid w:val="00FD4CD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94698"/>
    <w:pPr>
      <w:ind w:left="720"/>
      <w:contextualSpacing/>
    </w:pPr>
  </w:style>
  <w:style w:type="paragraph" w:styleId="NormalWeb">
    <w:name w:val="Normal (Web)"/>
    <w:basedOn w:val="Normal"/>
    <w:uiPriority w:val="99"/>
    <w:unhideWhenUsed/>
    <w:rsid w:val="00A26E5E"/>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0F489A"/>
    <w:pPr>
      <w:spacing w:before="120" w:after="0" w:line="380" w:lineRule="exact"/>
      <w:ind w:firstLine="720"/>
      <w:jc w:val="both"/>
    </w:pPr>
    <w:rPr>
      <w:rFonts w:ascii="Times New Roman" w:eastAsia="Times New Roman" w:hAnsi="Times New Roman" w:cs="Times New Roman"/>
      <w:color w:val="000080"/>
      <w:sz w:val="28"/>
      <w:szCs w:val="20"/>
    </w:rPr>
  </w:style>
  <w:style w:type="character" w:customStyle="1" w:styleId="BodyTextIndentChar">
    <w:name w:val="Body Text Indent Char"/>
    <w:basedOn w:val="DefaultParagraphFont"/>
    <w:link w:val="BodyTextIndent"/>
    <w:rsid w:val="000F489A"/>
    <w:rPr>
      <w:rFonts w:ascii="Times New Roman" w:eastAsia="Times New Roman" w:hAnsi="Times New Roman" w:cs="Times New Roman"/>
      <w:color w:val="00008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3F1E34-27B1-4E5D-86EC-366D924C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13</Pages>
  <Words>5016</Words>
  <Characters>28592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Vy</dc:creator>
  <cp:lastModifiedBy>ismail - [2010]</cp:lastModifiedBy>
  <cp:revision>76</cp:revision>
  <cp:lastPrinted>2025-03-25T02:27:00Z</cp:lastPrinted>
  <dcterms:created xsi:type="dcterms:W3CDTF">2025-03-20T02:59:00Z</dcterms:created>
  <dcterms:modified xsi:type="dcterms:W3CDTF">2025-03-26T03:39:00Z</dcterms:modified>
</cp:coreProperties>
</file>