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7" w:type="dxa"/>
        <w:tblInd w:w="-252" w:type="dxa"/>
        <w:tblLook w:val="00A0" w:firstRow="1" w:lastRow="0" w:firstColumn="1" w:lastColumn="0" w:noHBand="0" w:noVBand="0"/>
      </w:tblPr>
      <w:tblGrid>
        <w:gridCol w:w="4046"/>
        <w:gridCol w:w="6631"/>
      </w:tblGrid>
      <w:tr w:rsidR="007C4100" w:rsidRPr="00E170FB" w:rsidTr="00BF24EB">
        <w:trPr>
          <w:trHeight w:val="1262"/>
        </w:trPr>
        <w:tc>
          <w:tcPr>
            <w:tcW w:w="4046" w:type="dxa"/>
          </w:tcPr>
          <w:p w:rsidR="007C4100" w:rsidRPr="00BF24EB" w:rsidRDefault="007C4100" w:rsidP="00D0187F">
            <w:pPr>
              <w:spacing w:after="0" w:line="240" w:lineRule="auto"/>
              <w:jc w:val="center"/>
              <w:rPr>
                <w:rFonts w:ascii="Times New Roman" w:hAnsi="Times New Roman" w:cs="Times New Roman"/>
                <w:sz w:val="24"/>
                <w:szCs w:val="24"/>
              </w:rPr>
            </w:pPr>
            <w:r w:rsidRPr="00BF24EB">
              <w:rPr>
                <w:rFonts w:ascii="Times New Roman" w:hAnsi="Times New Roman" w:cs="Times New Roman"/>
                <w:sz w:val="24"/>
                <w:szCs w:val="24"/>
              </w:rPr>
              <w:t>VIỆN KSND TỈNH HẢI DƯƠNG</w:t>
            </w:r>
          </w:p>
          <w:p w:rsidR="007C4100" w:rsidRPr="00E170FB" w:rsidRDefault="007C4100" w:rsidP="00D0187F">
            <w:pPr>
              <w:spacing w:after="0" w:line="240" w:lineRule="auto"/>
              <w:jc w:val="center"/>
              <w:rPr>
                <w:rFonts w:ascii="Times New Roman" w:hAnsi="Times New Roman" w:cs="Times New Roman"/>
                <w:b/>
                <w:bCs/>
                <w:sz w:val="28"/>
                <w:szCs w:val="26"/>
              </w:rPr>
            </w:pPr>
            <w:r w:rsidRPr="00BF24EB">
              <w:rPr>
                <w:rFonts w:ascii="Times New Roman" w:hAnsi="Times New Roman" w:cs="Times New Roman"/>
                <w:b/>
                <w:bCs/>
                <w:sz w:val="24"/>
                <w:szCs w:val="24"/>
              </w:rPr>
              <w:t>VIỆN KSND HUYỆN GIA LỘC</w:t>
            </w:r>
          </w:p>
          <w:p w:rsidR="007C4100" w:rsidRPr="00E170FB" w:rsidRDefault="003140AE" w:rsidP="00D0187F">
            <w:pPr>
              <w:spacing w:before="120" w:after="0" w:line="240" w:lineRule="auto"/>
              <w:jc w:val="both"/>
              <w:rPr>
                <w:rFonts w:ascii="Times New Roman" w:hAnsi="Times New Roman" w:cs="Times New Roman"/>
                <w:b/>
                <w:bCs/>
                <w:sz w:val="26"/>
                <w:szCs w:val="26"/>
              </w:rPr>
            </w:pPr>
            <w:r>
              <w:rPr>
                <w:rFonts w:ascii="Times New Roman" w:hAnsi="Times New Roman" w:cs="Times New Roman"/>
                <w:noProof/>
                <w:sz w:val="26"/>
              </w:rPr>
              <w:pict>
                <v:shapetype id="_x0000_t32" coordsize="21600,21600" o:spt="32" o:oned="t" path="m,l21600,21600e" filled="f">
                  <v:path arrowok="t" fillok="f" o:connecttype="none"/>
                  <o:lock v:ext="edit" shapetype="t"/>
                </v:shapetype>
                <v:shape id="_x0000_s1026" type="#_x0000_t32" style="position:absolute;left:0;text-align:left;margin-left:51.45pt;margin-top:-.4pt;width:84.75pt;height:0;z-index:251660288" o:connectortype="straight"/>
              </w:pict>
            </w:r>
            <w:r w:rsidR="007C4100" w:rsidRPr="00E170FB">
              <w:rPr>
                <w:rFonts w:ascii="Times New Roman" w:hAnsi="Times New Roman" w:cs="Times New Roman"/>
                <w:sz w:val="26"/>
              </w:rPr>
              <w:t xml:space="preserve">           Số:       /BC-VKS</w:t>
            </w:r>
          </w:p>
        </w:tc>
        <w:tc>
          <w:tcPr>
            <w:tcW w:w="6631" w:type="dxa"/>
          </w:tcPr>
          <w:p w:rsidR="007C4100" w:rsidRPr="00E170FB" w:rsidRDefault="007C4100" w:rsidP="00D0187F">
            <w:pPr>
              <w:spacing w:after="0" w:line="240" w:lineRule="auto"/>
              <w:jc w:val="center"/>
              <w:rPr>
                <w:rFonts w:ascii="Times New Roman" w:hAnsi="Times New Roman" w:cs="Times New Roman"/>
                <w:b/>
                <w:bCs/>
                <w:sz w:val="26"/>
                <w:szCs w:val="26"/>
              </w:rPr>
            </w:pPr>
            <w:r w:rsidRPr="00E170FB">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E170FB">
                  <w:rPr>
                    <w:rFonts w:ascii="Times New Roman" w:hAnsi="Times New Roman" w:cs="Times New Roman"/>
                    <w:b/>
                    <w:bCs/>
                    <w:sz w:val="26"/>
                    <w:szCs w:val="26"/>
                  </w:rPr>
                  <w:t>NAM</w:t>
                </w:r>
              </w:smartTag>
            </w:smartTag>
          </w:p>
          <w:p w:rsidR="007C4100" w:rsidRPr="00E170FB" w:rsidRDefault="007C4100" w:rsidP="00D0187F">
            <w:pPr>
              <w:spacing w:after="0" w:line="240" w:lineRule="auto"/>
              <w:jc w:val="center"/>
              <w:rPr>
                <w:rFonts w:ascii="Times New Roman" w:hAnsi="Times New Roman" w:cs="Times New Roman"/>
                <w:b/>
                <w:bCs/>
                <w:sz w:val="28"/>
              </w:rPr>
            </w:pPr>
            <w:r w:rsidRPr="00E170FB">
              <w:rPr>
                <w:rFonts w:ascii="Times New Roman" w:hAnsi="Times New Roman" w:cs="Times New Roman"/>
                <w:b/>
                <w:bCs/>
                <w:sz w:val="28"/>
              </w:rPr>
              <w:t>Độc lập - Tự do - Hạnh phúc</w:t>
            </w:r>
          </w:p>
          <w:p w:rsidR="007C4100" w:rsidRPr="00E170FB" w:rsidRDefault="003140AE" w:rsidP="00D0187F">
            <w:pPr>
              <w:spacing w:line="240" w:lineRule="auto"/>
              <w:jc w:val="center"/>
              <w:rPr>
                <w:rFonts w:ascii="Times New Roman" w:hAnsi="Times New Roman" w:cs="Times New Roman"/>
                <w:b/>
                <w:bCs/>
              </w:rPr>
            </w:pPr>
            <w:r>
              <w:rPr>
                <w:rFonts w:ascii="Times New Roman" w:hAnsi="Times New Roman" w:cs="Times New Roman"/>
                <w:b/>
                <w:bCs/>
                <w:noProof/>
                <w:sz w:val="28"/>
              </w:rPr>
              <w:pict>
                <v:shape id="_x0000_s1027" type="#_x0000_t32" style="position:absolute;left:0;text-align:left;margin-left:93.75pt;margin-top:-.75pt;width:125.3pt;height:0;z-index:251661312" o:connectortype="straight"/>
              </w:pict>
            </w:r>
          </w:p>
          <w:p w:rsidR="007C4100" w:rsidRPr="00E170FB" w:rsidRDefault="007C4100" w:rsidP="00D0187F">
            <w:pPr>
              <w:spacing w:line="240" w:lineRule="auto"/>
              <w:jc w:val="both"/>
              <w:rPr>
                <w:rFonts w:ascii="Times New Roman" w:hAnsi="Times New Roman" w:cs="Times New Roman"/>
                <w:i/>
                <w:iCs/>
              </w:rPr>
            </w:pPr>
            <w:r w:rsidRPr="00E170FB">
              <w:rPr>
                <w:rFonts w:ascii="Times New Roman" w:hAnsi="Times New Roman" w:cs="Times New Roman"/>
                <w:b/>
                <w:bCs/>
              </w:rPr>
              <w:t xml:space="preserve">               </w:t>
            </w:r>
            <w:r w:rsidRPr="00E170FB">
              <w:rPr>
                <w:rFonts w:ascii="Times New Roman" w:hAnsi="Times New Roman" w:cs="Times New Roman"/>
                <w:i/>
                <w:iCs/>
                <w:sz w:val="26"/>
              </w:rPr>
              <w:t xml:space="preserve">Gia Lộc, ngày  </w:t>
            </w:r>
            <w:r w:rsidR="0084615B">
              <w:rPr>
                <w:rFonts w:ascii="Times New Roman" w:hAnsi="Times New Roman" w:cs="Times New Roman"/>
                <w:i/>
                <w:iCs/>
                <w:sz w:val="26"/>
              </w:rPr>
              <w:t>08</w:t>
            </w:r>
            <w:r w:rsidRPr="00E170FB">
              <w:rPr>
                <w:rFonts w:ascii="Times New Roman" w:hAnsi="Times New Roman" w:cs="Times New Roman"/>
                <w:i/>
                <w:iCs/>
                <w:sz w:val="26"/>
              </w:rPr>
              <w:t xml:space="preserve">  tháng </w:t>
            </w:r>
            <w:r w:rsidR="00E170FB">
              <w:rPr>
                <w:rFonts w:ascii="Times New Roman" w:hAnsi="Times New Roman" w:cs="Times New Roman"/>
                <w:i/>
                <w:iCs/>
                <w:sz w:val="26"/>
              </w:rPr>
              <w:t>4</w:t>
            </w:r>
            <w:r w:rsidRPr="00E170FB">
              <w:rPr>
                <w:rFonts w:ascii="Times New Roman" w:hAnsi="Times New Roman" w:cs="Times New Roman"/>
                <w:i/>
                <w:iCs/>
                <w:sz w:val="26"/>
              </w:rPr>
              <w:t xml:space="preserve"> năm 202</w:t>
            </w:r>
            <w:r w:rsidR="00E170FB">
              <w:rPr>
                <w:rFonts w:ascii="Times New Roman" w:hAnsi="Times New Roman" w:cs="Times New Roman"/>
                <w:i/>
                <w:iCs/>
                <w:sz w:val="26"/>
              </w:rPr>
              <w:t>4</w:t>
            </w:r>
          </w:p>
        </w:tc>
      </w:tr>
    </w:tbl>
    <w:p w:rsidR="007C4100" w:rsidRDefault="007C4100" w:rsidP="00D0187F">
      <w:pPr>
        <w:spacing w:before="120" w:after="0" w:line="240" w:lineRule="auto"/>
        <w:jc w:val="center"/>
        <w:rPr>
          <w:rFonts w:ascii="Times New Roman" w:hAnsi="Times New Roman" w:cs="Times New Roman"/>
          <w:b/>
          <w:bCs/>
          <w:color w:val="000000"/>
          <w:sz w:val="28"/>
          <w:szCs w:val="28"/>
          <w:shd w:val="clear" w:color="auto" w:fill="FFFFFF"/>
        </w:rPr>
      </w:pPr>
      <w:r w:rsidRPr="00E170FB">
        <w:rPr>
          <w:rFonts w:ascii="Times New Roman" w:eastAsia="Times New Roman" w:hAnsi="Times New Roman" w:cs="Times New Roman"/>
          <w:b/>
          <w:sz w:val="28"/>
          <w:szCs w:val="28"/>
          <w:lang w:val="nl-NL"/>
        </w:rPr>
        <w:t>BÁO CÁO</w:t>
      </w:r>
      <w:r w:rsidR="00E170FB" w:rsidRPr="00E170FB">
        <w:rPr>
          <w:rFonts w:ascii="Times New Roman" w:eastAsia="Times New Roman" w:hAnsi="Times New Roman" w:cs="Times New Roman"/>
          <w:b/>
          <w:sz w:val="28"/>
          <w:szCs w:val="28"/>
          <w:lang w:val="nl-NL"/>
        </w:rPr>
        <w:t xml:space="preserve"> </w:t>
      </w:r>
      <w:r w:rsidRPr="00E170FB">
        <w:rPr>
          <w:rFonts w:ascii="Times New Roman" w:hAnsi="Times New Roman" w:cs="Times New Roman"/>
          <w:b/>
          <w:bCs/>
          <w:color w:val="000000"/>
          <w:sz w:val="28"/>
          <w:szCs w:val="28"/>
          <w:shd w:val="clear" w:color="auto" w:fill="FFFFFF"/>
        </w:rPr>
        <w:t>THAM LUẬN</w:t>
      </w:r>
    </w:p>
    <w:p w:rsidR="00E170FB" w:rsidRPr="00E170FB" w:rsidRDefault="00E170FB" w:rsidP="00D0187F">
      <w:pPr>
        <w:spacing w:before="120" w:after="0" w:line="240" w:lineRule="auto"/>
        <w:jc w:val="center"/>
        <w:rPr>
          <w:rFonts w:ascii="Times New Roman" w:eastAsia="Times New Roman" w:hAnsi="Times New Roman" w:cs="Times New Roman"/>
          <w:b/>
          <w:sz w:val="2"/>
          <w:szCs w:val="28"/>
          <w:lang w:val="nl-NL"/>
        </w:rPr>
      </w:pPr>
    </w:p>
    <w:p w:rsidR="00CE4E20" w:rsidRDefault="00CE4E20" w:rsidP="00970027">
      <w:pPr>
        <w:pStyle w:val="NormalWeb"/>
        <w:spacing w:before="60" w:beforeAutospacing="0" w:after="0" w:afterAutospacing="0"/>
        <w:ind w:firstLine="720"/>
        <w:jc w:val="both"/>
        <w:rPr>
          <w:bCs/>
          <w:color w:val="000000"/>
          <w:sz w:val="28"/>
          <w:szCs w:val="28"/>
          <w:shd w:val="clear" w:color="auto" w:fill="FFFFFF"/>
        </w:rPr>
      </w:pPr>
      <w:r>
        <w:rPr>
          <w:bCs/>
          <w:color w:val="000000"/>
          <w:sz w:val="28"/>
          <w:szCs w:val="28"/>
          <w:shd w:val="clear" w:color="auto" w:fill="FFFFFF"/>
        </w:rPr>
        <w:t xml:space="preserve">Thực hiện chỉ đạo của Viện KSND tỉnh Hải Dương tại văn bản số </w:t>
      </w:r>
      <w:r w:rsidR="0084615B">
        <w:rPr>
          <w:bCs/>
          <w:color w:val="000000"/>
          <w:sz w:val="28"/>
          <w:szCs w:val="28"/>
          <w:shd w:val="clear" w:color="auto" w:fill="FFFFFF"/>
        </w:rPr>
        <w:t>300</w:t>
      </w:r>
      <w:r w:rsidR="001218BC">
        <w:rPr>
          <w:bCs/>
          <w:color w:val="000000"/>
          <w:sz w:val="28"/>
          <w:szCs w:val="28"/>
          <w:shd w:val="clear" w:color="auto" w:fill="FFFFFF"/>
        </w:rPr>
        <w:t>/VKS-</w:t>
      </w:r>
      <w:r w:rsidR="0084615B">
        <w:rPr>
          <w:bCs/>
          <w:color w:val="000000"/>
          <w:sz w:val="28"/>
          <w:szCs w:val="28"/>
          <w:shd w:val="clear" w:color="auto" w:fill="FFFFFF"/>
        </w:rPr>
        <w:t>TT</w:t>
      </w:r>
      <w:r w:rsidR="001218BC">
        <w:rPr>
          <w:bCs/>
          <w:color w:val="000000"/>
          <w:sz w:val="28"/>
          <w:szCs w:val="28"/>
          <w:shd w:val="clear" w:color="auto" w:fill="FFFFFF"/>
        </w:rPr>
        <w:t xml:space="preserve"> ngày </w:t>
      </w:r>
      <w:r w:rsidR="0084615B">
        <w:rPr>
          <w:bCs/>
          <w:color w:val="000000"/>
          <w:sz w:val="28"/>
          <w:szCs w:val="28"/>
          <w:shd w:val="clear" w:color="auto" w:fill="FFFFFF"/>
        </w:rPr>
        <w:t>09</w:t>
      </w:r>
      <w:r w:rsidR="001218BC">
        <w:rPr>
          <w:bCs/>
          <w:color w:val="000000"/>
          <w:sz w:val="28"/>
          <w:szCs w:val="28"/>
          <w:shd w:val="clear" w:color="auto" w:fill="FFFFFF"/>
        </w:rPr>
        <w:t>/</w:t>
      </w:r>
      <w:r w:rsidR="0084615B">
        <w:rPr>
          <w:bCs/>
          <w:color w:val="000000"/>
          <w:sz w:val="28"/>
          <w:szCs w:val="28"/>
          <w:shd w:val="clear" w:color="auto" w:fill="FFFFFF"/>
        </w:rPr>
        <w:t>8</w:t>
      </w:r>
      <w:r w:rsidR="001218BC">
        <w:rPr>
          <w:bCs/>
          <w:color w:val="000000"/>
          <w:sz w:val="28"/>
          <w:szCs w:val="28"/>
          <w:shd w:val="clear" w:color="auto" w:fill="FFFFFF"/>
        </w:rPr>
        <w:t xml:space="preserve">/2025 về </w:t>
      </w:r>
      <w:r w:rsidR="0084615B">
        <w:rPr>
          <w:bCs/>
          <w:color w:val="000000"/>
          <w:sz w:val="28"/>
          <w:szCs w:val="28"/>
          <w:shd w:val="clear" w:color="auto" w:fill="FFFFFF"/>
        </w:rPr>
        <w:t>việc xây dựng tham luận Hội nghị sơ kết Thông tư liên tịch 01/2018 và 02/2018.</w:t>
      </w:r>
    </w:p>
    <w:p w:rsidR="008A4C28" w:rsidRDefault="008A4C28" w:rsidP="00970027">
      <w:pPr>
        <w:pStyle w:val="NormalWeb"/>
        <w:spacing w:before="60" w:beforeAutospacing="0" w:after="0" w:afterAutospacing="0"/>
        <w:ind w:firstLine="720"/>
        <w:jc w:val="both"/>
        <w:rPr>
          <w:bCs/>
          <w:color w:val="000000"/>
          <w:sz w:val="28"/>
          <w:szCs w:val="28"/>
          <w:shd w:val="clear" w:color="auto" w:fill="FFFFFF"/>
        </w:rPr>
      </w:pPr>
      <w:r>
        <w:rPr>
          <w:bCs/>
          <w:color w:val="000000"/>
          <w:sz w:val="28"/>
          <w:szCs w:val="28"/>
          <w:shd w:val="clear" w:color="auto" w:fill="FFFFFF"/>
        </w:rPr>
        <w:t xml:space="preserve">Viện KSND huyện Gia Lộc báo cáo tham luận về </w:t>
      </w:r>
      <w:r w:rsidR="0084615B">
        <w:rPr>
          <w:bCs/>
          <w:color w:val="000000"/>
          <w:sz w:val="28"/>
          <w:szCs w:val="28"/>
          <w:shd w:val="clear" w:color="auto" w:fill="FFFFFF"/>
        </w:rPr>
        <w:t>kinh nghiệm trong Giải quyết khiếu nại, tố cáo trong lĩnh vực hình sự</w:t>
      </w:r>
      <w:r w:rsidR="00AE151B">
        <w:rPr>
          <w:bCs/>
          <w:color w:val="000000"/>
          <w:sz w:val="28"/>
          <w:szCs w:val="28"/>
          <w:shd w:val="clear" w:color="auto" w:fill="FFFFFF"/>
        </w:rPr>
        <w:t>, những hạn chế, khó khăn, vướng mắc, nguyên nhân</w:t>
      </w:r>
      <w:r w:rsidR="00E170FB">
        <w:rPr>
          <w:bCs/>
          <w:color w:val="000000"/>
          <w:sz w:val="28"/>
          <w:szCs w:val="28"/>
          <w:shd w:val="clear" w:color="auto" w:fill="FFFFFF"/>
        </w:rPr>
        <w:t xml:space="preserve"> như sau:</w:t>
      </w:r>
    </w:p>
    <w:p w:rsidR="00976D62" w:rsidRPr="00F4456B" w:rsidRDefault="00976D62" w:rsidP="00970027">
      <w:pPr>
        <w:pStyle w:val="NormalWeb"/>
        <w:shd w:val="clear" w:color="auto" w:fill="FFFFFF"/>
        <w:spacing w:before="60" w:beforeAutospacing="0" w:after="0" w:afterAutospacing="0"/>
        <w:ind w:firstLine="709"/>
        <w:jc w:val="both"/>
        <w:rPr>
          <w:b/>
          <w:color w:val="000000"/>
          <w:sz w:val="28"/>
          <w:szCs w:val="28"/>
        </w:rPr>
      </w:pPr>
      <w:r w:rsidRPr="00F4456B">
        <w:rPr>
          <w:rStyle w:val="Strong"/>
          <w:b w:val="0"/>
          <w:color w:val="000000"/>
          <w:sz w:val="28"/>
          <w:szCs w:val="28"/>
        </w:rPr>
        <w:t xml:space="preserve">Giải quyết đơn khiếu nại, tố cáo trong </w:t>
      </w:r>
      <w:r w:rsidR="005C34E8" w:rsidRPr="00F4456B">
        <w:rPr>
          <w:rStyle w:val="Strong"/>
          <w:b w:val="0"/>
          <w:color w:val="000000"/>
          <w:sz w:val="28"/>
          <w:szCs w:val="28"/>
        </w:rPr>
        <w:t>lĩnh vực hình sự</w:t>
      </w:r>
      <w:r w:rsidRPr="00F4456B">
        <w:rPr>
          <w:rStyle w:val="Strong"/>
          <w:b w:val="0"/>
          <w:color w:val="000000"/>
          <w:sz w:val="28"/>
          <w:szCs w:val="28"/>
        </w:rPr>
        <w:t xml:space="preserve"> là một khâu công tác quan trọng của Viện kiểm sát. Thực hiện tốt việc phân loại, giải quyết đơn khiếu nại, tố cáo là trách nhiệm của mỗi cán bộ, Kiểm sát viên đồng thời làm hạn chế việc công dân khiếu kiện bức xúc, kéo dài.</w:t>
      </w:r>
    </w:p>
    <w:p w:rsidR="00976D62" w:rsidRPr="00976D62" w:rsidRDefault="000B0BD9" w:rsidP="00970027">
      <w:pPr>
        <w:pStyle w:val="NormalWeb"/>
        <w:shd w:val="clear" w:color="auto" w:fill="FFFFFF"/>
        <w:spacing w:before="60" w:beforeAutospacing="0" w:after="0" w:afterAutospacing="0"/>
        <w:ind w:firstLine="709"/>
        <w:jc w:val="both"/>
        <w:rPr>
          <w:color w:val="000000"/>
          <w:sz w:val="28"/>
          <w:szCs w:val="28"/>
        </w:rPr>
      </w:pPr>
      <w:r>
        <w:rPr>
          <w:color w:val="000000"/>
          <w:sz w:val="28"/>
          <w:szCs w:val="28"/>
        </w:rPr>
        <w:t>Từ khi Thông t</w:t>
      </w:r>
      <w:r w:rsidR="004F500F">
        <w:rPr>
          <w:color w:val="000000"/>
          <w:sz w:val="28"/>
          <w:szCs w:val="28"/>
        </w:rPr>
        <w:t xml:space="preserve">ư liên tịch có hiệu lực đến nay, Viện KSND huyện Gia Lộc tiếp nhận </w:t>
      </w:r>
      <w:r w:rsidR="00C1621F">
        <w:rPr>
          <w:color w:val="000000"/>
          <w:sz w:val="28"/>
          <w:szCs w:val="28"/>
        </w:rPr>
        <w:t>1</w:t>
      </w:r>
      <w:r w:rsidR="00970027">
        <w:rPr>
          <w:color w:val="000000"/>
          <w:sz w:val="28"/>
          <w:szCs w:val="28"/>
        </w:rPr>
        <w:t>0</w:t>
      </w:r>
      <w:r w:rsidR="004F500F">
        <w:rPr>
          <w:color w:val="000000"/>
          <w:sz w:val="28"/>
          <w:szCs w:val="28"/>
        </w:rPr>
        <w:t xml:space="preserve"> đơn khiếu nại</w:t>
      </w:r>
      <w:r w:rsidR="00970027">
        <w:rPr>
          <w:color w:val="000000"/>
          <w:sz w:val="28"/>
          <w:szCs w:val="28"/>
        </w:rPr>
        <w:t xml:space="preserve"> thuộc thẩm quyền giải quyết</w:t>
      </w:r>
      <w:r w:rsidR="00976D62" w:rsidRPr="00976D62">
        <w:rPr>
          <w:color w:val="000000"/>
          <w:sz w:val="28"/>
          <w:szCs w:val="28"/>
        </w:rPr>
        <w:t xml:space="preserve">. </w:t>
      </w:r>
      <w:r w:rsidR="00D32561">
        <w:rPr>
          <w:color w:val="000000"/>
          <w:sz w:val="28"/>
          <w:szCs w:val="28"/>
        </w:rPr>
        <w:t xml:space="preserve">( Không có đơn tố cáo). </w:t>
      </w:r>
      <w:r w:rsidR="00F4456B">
        <w:rPr>
          <w:color w:val="000000"/>
          <w:sz w:val="28"/>
          <w:szCs w:val="28"/>
        </w:rPr>
        <w:t xml:space="preserve">Đã </w:t>
      </w:r>
      <w:r w:rsidR="00976D62" w:rsidRPr="00976D62">
        <w:rPr>
          <w:color w:val="000000"/>
          <w:sz w:val="28"/>
          <w:szCs w:val="28"/>
        </w:rPr>
        <w:t xml:space="preserve">xử lý </w:t>
      </w:r>
      <w:r w:rsidR="00C1621F">
        <w:rPr>
          <w:color w:val="000000"/>
          <w:sz w:val="28"/>
          <w:szCs w:val="28"/>
        </w:rPr>
        <w:t>1</w:t>
      </w:r>
      <w:r w:rsidR="00970027">
        <w:rPr>
          <w:color w:val="000000"/>
          <w:sz w:val="28"/>
          <w:szCs w:val="28"/>
        </w:rPr>
        <w:t>0</w:t>
      </w:r>
      <w:r w:rsidR="004F500F">
        <w:rPr>
          <w:color w:val="000000"/>
          <w:sz w:val="28"/>
          <w:szCs w:val="28"/>
        </w:rPr>
        <w:t xml:space="preserve"> </w:t>
      </w:r>
      <w:r w:rsidR="00976D62" w:rsidRPr="00976D62">
        <w:rPr>
          <w:color w:val="000000"/>
          <w:sz w:val="28"/>
          <w:szCs w:val="28"/>
        </w:rPr>
        <w:t xml:space="preserve">đơn, tỷ lệ giải quyết </w:t>
      </w:r>
      <w:r w:rsidR="004F500F">
        <w:rPr>
          <w:color w:val="000000"/>
          <w:sz w:val="28"/>
          <w:szCs w:val="28"/>
        </w:rPr>
        <w:t>100</w:t>
      </w:r>
      <w:r w:rsidR="00976D62" w:rsidRPr="00976D62">
        <w:rPr>
          <w:color w:val="000000"/>
          <w:sz w:val="28"/>
          <w:szCs w:val="28"/>
        </w:rPr>
        <w:t>%.</w:t>
      </w:r>
      <w:r w:rsidR="00F4456B">
        <w:rPr>
          <w:color w:val="000000"/>
          <w:sz w:val="28"/>
          <w:szCs w:val="28"/>
        </w:rPr>
        <w:t xml:space="preserve"> </w:t>
      </w:r>
      <w:r w:rsidR="00033292">
        <w:rPr>
          <w:color w:val="000000"/>
          <w:sz w:val="28"/>
          <w:szCs w:val="28"/>
        </w:rPr>
        <w:t>Viện KS Gia Lộc đã b</w:t>
      </w:r>
      <w:r w:rsidR="00C1621F">
        <w:rPr>
          <w:color w:val="000000"/>
          <w:sz w:val="28"/>
          <w:szCs w:val="28"/>
        </w:rPr>
        <w:t xml:space="preserve">an </w:t>
      </w:r>
      <w:r w:rsidR="00976D62" w:rsidRPr="00976D62">
        <w:rPr>
          <w:color w:val="000000"/>
          <w:sz w:val="28"/>
          <w:szCs w:val="28"/>
        </w:rPr>
        <w:t xml:space="preserve">hành </w:t>
      </w:r>
      <w:r w:rsidR="006D3335">
        <w:rPr>
          <w:color w:val="000000"/>
          <w:sz w:val="28"/>
          <w:szCs w:val="28"/>
        </w:rPr>
        <w:t>09</w:t>
      </w:r>
      <w:r w:rsidR="00976D62" w:rsidRPr="00976D62">
        <w:rPr>
          <w:color w:val="000000"/>
          <w:sz w:val="28"/>
          <w:szCs w:val="28"/>
        </w:rPr>
        <w:t xml:space="preserve"> quyết định giải quyết</w:t>
      </w:r>
      <w:r w:rsidR="00033292">
        <w:rPr>
          <w:color w:val="000000"/>
          <w:sz w:val="28"/>
          <w:szCs w:val="28"/>
        </w:rPr>
        <w:t xml:space="preserve"> đơn và</w:t>
      </w:r>
      <w:r w:rsidR="00976D62" w:rsidRPr="00976D62">
        <w:rPr>
          <w:color w:val="000000"/>
          <w:sz w:val="28"/>
          <w:szCs w:val="28"/>
        </w:rPr>
        <w:t xml:space="preserve"> 01 quyết định đình chỉ giải quyết khiếu nại do người khiếu nại rút đơn</w:t>
      </w:r>
      <w:r w:rsidR="00970027">
        <w:rPr>
          <w:color w:val="000000"/>
          <w:sz w:val="28"/>
          <w:szCs w:val="28"/>
        </w:rPr>
        <w:t>.</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 xml:space="preserve">Thông qua giải quyết những đơn thuộc thẩm quyền thấy chủ yếu là khiếu nại </w:t>
      </w:r>
      <w:r w:rsidR="006D3335">
        <w:rPr>
          <w:color w:val="000000"/>
          <w:sz w:val="28"/>
          <w:szCs w:val="28"/>
        </w:rPr>
        <w:t xml:space="preserve">Lệnh, </w:t>
      </w:r>
      <w:r w:rsidRPr="00976D62">
        <w:rPr>
          <w:color w:val="000000"/>
          <w:sz w:val="28"/>
          <w:szCs w:val="28"/>
        </w:rPr>
        <w:t xml:space="preserve"> quyết định tố tụng hoặc quyết định giải quyết khiếu nại của </w:t>
      </w:r>
      <w:r w:rsidR="006D3335">
        <w:rPr>
          <w:color w:val="000000"/>
          <w:sz w:val="28"/>
          <w:szCs w:val="28"/>
        </w:rPr>
        <w:t xml:space="preserve">Phó thủ trưởng cơ quan CSĐT, </w:t>
      </w:r>
      <w:r w:rsidRPr="00976D62">
        <w:rPr>
          <w:color w:val="000000"/>
          <w:sz w:val="28"/>
          <w:szCs w:val="28"/>
        </w:rPr>
        <w:t xml:space="preserve">Thủ trưởng Cơ quan Cảnh sát điều tra Công an </w:t>
      </w:r>
      <w:r w:rsidR="006D3335">
        <w:rPr>
          <w:color w:val="000000"/>
          <w:sz w:val="28"/>
          <w:szCs w:val="28"/>
        </w:rPr>
        <w:t>huyện</w:t>
      </w:r>
      <w:r w:rsidR="00C1621F">
        <w:rPr>
          <w:color w:val="000000"/>
          <w:sz w:val="28"/>
          <w:szCs w:val="28"/>
        </w:rPr>
        <w:t>.</w:t>
      </w:r>
    </w:p>
    <w:p w:rsidR="00976D62" w:rsidRPr="00970027" w:rsidRDefault="00976D62" w:rsidP="00970027">
      <w:pPr>
        <w:pStyle w:val="NormalWeb"/>
        <w:shd w:val="clear" w:color="auto" w:fill="FFFFFF"/>
        <w:spacing w:before="60" w:beforeAutospacing="0" w:after="0" w:afterAutospacing="0"/>
        <w:ind w:firstLine="709"/>
        <w:jc w:val="both"/>
        <w:rPr>
          <w:color w:val="000000"/>
          <w:sz w:val="36"/>
          <w:szCs w:val="28"/>
        </w:rPr>
      </w:pPr>
      <w:r w:rsidRPr="00976D62">
        <w:rPr>
          <w:color w:val="000000"/>
          <w:sz w:val="28"/>
          <w:szCs w:val="28"/>
        </w:rPr>
        <w:t>Đ</w:t>
      </w:r>
      <w:r w:rsidR="00C1621F">
        <w:rPr>
          <w:color w:val="000000"/>
          <w:sz w:val="28"/>
          <w:szCs w:val="28"/>
        </w:rPr>
        <w:t>ơn vị đã</w:t>
      </w:r>
      <w:r w:rsidRPr="00976D62">
        <w:rPr>
          <w:color w:val="000000"/>
          <w:sz w:val="28"/>
          <w:szCs w:val="28"/>
        </w:rPr>
        <w:t xml:space="preserve"> giải quyết các đơn khiếu nại thuộc thẩm quyền đảm bảo đúng quy định của pháp luật, </w:t>
      </w:r>
      <w:r w:rsidR="00B60F0B">
        <w:rPr>
          <w:color w:val="000000"/>
          <w:sz w:val="28"/>
          <w:szCs w:val="28"/>
        </w:rPr>
        <w:t>đúng trình tự, thủ tục. C</w:t>
      </w:r>
      <w:r w:rsidR="00FF35DD">
        <w:rPr>
          <w:color w:val="000000"/>
          <w:sz w:val="28"/>
          <w:szCs w:val="28"/>
        </w:rPr>
        <w:t>ác</w:t>
      </w:r>
      <w:r w:rsidR="00315D56">
        <w:rPr>
          <w:color w:val="000000"/>
          <w:sz w:val="28"/>
          <w:szCs w:val="28"/>
        </w:rPr>
        <w:t xml:space="preserve"> quyết định giải quyết </w:t>
      </w:r>
      <w:r w:rsidR="00FF35DD">
        <w:rPr>
          <w:color w:val="000000"/>
          <w:sz w:val="28"/>
          <w:szCs w:val="28"/>
        </w:rPr>
        <w:t xml:space="preserve">khiếu nại không </w:t>
      </w:r>
      <w:r w:rsidR="00315D56">
        <w:rPr>
          <w:color w:val="000000"/>
          <w:sz w:val="28"/>
          <w:szCs w:val="28"/>
        </w:rPr>
        <w:t xml:space="preserve">bị </w:t>
      </w:r>
      <w:r w:rsidR="00FF35DD">
        <w:rPr>
          <w:color w:val="000000"/>
          <w:sz w:val="28"/>
          <w:szCs w:val="28"/>
        </w:rPr>
        <w:t xml:space="preserve">VKS tỉnh </w:t>
      </w:r>
      <w:r w:rsidR="00315D56">
        <w:rPr>
          <w:color w:val="000000"/>
          <w:sz w:val="28"/>
          <w:szCs w:val="28"/>
        </w:rPr>
        <w:t>hủy</w:t>
      </w:r>
      <w:r w:rsidRPr="00976D62">
        <w:rPr>
          <w:color w:val="000000"/>
          <w:sz w:val="28"/>
          <w:szCs w:val="28"/>
        </w:rPr>
        <w:t xml:space="preserve">. </w:t>
      </w:r>
      <w:r w:rsidR="00970027">
        <w:rPr>
          <w:color w:val="000000"/>
          <w:sz w:val="28"/>
          <w:szCs w:val="28"/>
        </w:rPr>
        <w:t>K</w:t>
      </w:r>
      <w:r w:rsidR="00970027" w:rsidRPr="00970027">
        <w:rPr>
          <w:color w:val="333333"/>
          <w:sz w:val="28"/>
          <w:szCs w:val="23"/>
        </w:rPr>
        <w:t>hông xảy ra việc công dân sau khi được giải quyết khiếu nại tiếp tục có đơn khiếu nại vượt cấp, bức xúc, kéo dài</w:t>
      </w:r>
      <w:r w:rsidR="00970027">
        <w:rPr>
          <w:color w:val="333333"/>
          <w:sz w:val="28"/>
          <w:szCs w:val="23"/>
        </w:rPr>
        <w:t>.</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 xml:space="preserve">Đạt được những kết quả nêu trên là do một số nguyên nhân như: </w:t>
      </w:r>
      <w:r w:rsidR="00970027" w:rsidRPr="00970027">
        <w:rPr>
          <w:color w:val="333333"/>
          <w:sz w:val="28"/>
          <w:szCs w:val="23"/>
        </w:rPr>
        <w:t xml:space="preserve">Sự quan tâm, chỉ đạo thường xuyên và sát sao của Lãnh đạo Viện KSND 2 cấp; cán bộ, Kiểm sát viên được phân công làm công tác này luôn nâng cao ý thức, trách nhiệm trong công tác giải quyết </w:t>
      </w:r>
      <w:r w:rsidR="00970027">
        <w:rPr>
          <w:color w:val="333333"/>
          <w:sz w:val="28"/>
          <w:szCs w:val="23"/>
        </w:rPr>
        <w:t>khiếu nại</w:t>
      </w:r>
      <w:r w:rsidR="00970027" w:rsidRPr="00970027">
        <w:rPr>
          <w:color w:val="333333"/>
          <w:sz w:val="28"/>
          <w:szCs w:val="23"/>
        </w:rPr>
        <w:t>; sự phối hợp thường xuyên giữa Viện kiểm sát huyện</w:t>
      </w:r>
      <w:r w:rsidR="00970027">
        <w:rPr>
          <w:color w:val="333333"/>
          <w:sz w:val="28"/>
          <w:szCs w:val="23"/>
        </w:rPr>
        <w:t xml:space="preserve"> Gia Lộc với</w:t>
      </w:r>
      <w:r w:rsidR="00970027" w:rsidRPr="00970027">
        <w:rPr>
          <w:color w:val="333333"/>
          <w:sz w:val="28"/>
          <w:szCs w:val="23"/>
        </w:rPr>
        <w:t xml:space="preserve"> các phòng nghiệp vụ ở Viện KSND cấp tỉnh </w:t>
      </w:r>
      <w:r w:rsidR="00970027">
        <w:rPr>
          <w:color w:val="333333"/>
          <w:sz w:val="28"/>
          <w:szCs w:val="23"/>
        </w:rPr>
        <w:t xml:space="preserve">và </w:t>
      </w:r>
      <w:r w:rsidR="00970027" w:rsidRPr="00970027">
        <w:rPr>
          <w:color w:val="333333"/>
          <w:sz w:val="28"/>
          <w:szCs w:val="23"/>
        </w:rPr>
        <w:t>v</w:t>
      </w:r>
      <w:r w:rsidR="00970027">
        <w:rPr>
          <w:color w:val="333333"/>
          <w:sz w:val="28"/>
          <w:szCs w:val="23"/>
        </w:rPr>
        <w:t xml:space="preserve">ới Đơn vị Thanh tra - Khiếu tố… nên luôn được </w:t>
      </w:r>
      <w:r w:rsidR="00823B14">
        <w:rPr>
          <w:color w:val="000000"/>
          <w:sz w:val="28"/>
          <w:szCs w:val="28"/>
        </w:rPr>
        <w:t>quan tâm,</w:t>
      </w:r>
      <w:r w:rsidRPr="00976D62">
        <w:rPr>
          <w:color w:val="000000"/>
          <w:sz w:val="28"/>
          <w:szCs w:val="28"/>
        </w:rPr>
        <w:t xml:space="preserve"> </w:t>
      </w:r>
      <w:r w:rsidR="00097548">
        <w:rPr>
          <w:color w:val="000000"/>
          <w:sz w:val="28"/>
          <w:szCs w:val="28"/>
        </w:rPr>
        <w:t>hướng dẫn, kiểm tra</w:t>
      </w:r>
      <w:r w:rsidRPr="00976D62">
        <w:rPr>
          <w:color w:val="000000"/>
          <w:sz w:val="28"/>
          <w:szCs w:val="28"/>
        </w:rPr>
        <w:t xml:space="preserve"> và tạo điều kiện thuận lợi để đơn vị hoàn thành nhiệm vụ…</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Từ thực tiễn giải quyết các đơn khiếu nại thuộc thẩm quyền trong thời gian qua, đơn vị rút ra một số bài học kinh nghiệm để nâng cao chất lượng, hiệu quả giải quyết các đơn khiếu nại, tố cáo</w:t>
      </w:r>
      <w:r w:rsidR="00FF35DD">
        <w:rPr>
          <w:color w:val="000000"/>
          <w:sz w:val="28"/>
          <w:szCs w:val="28"/>
        </w:rPr>
        <w:t xml:space="preserve"> trong lĩnh vực hình sự</w:t>
      </w:r>
      <w:r w:rsidRPr="00976D62">
        <w:rPr>
          <w:color w:val="000000"/>
          <w:sz w:val="28"/>
          <w:szCs w:val="28"/>
        </w:rPr>
        <w:t xml:space="preserve"> như sau:</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 Trước hết, mỗi Kiểm sát viên cần xác định việc giải quyết đơn khiếu nại, tố cáo</w:t>
      </w:r>
      <w:r w:rsidR="00FF35DD" w:rsidRPr="00FF35DD">
        <w:rPr>
          <w:color w:val="000000"/>
          <w:sz w:val="28"/>
          <w:szCs w:val="28"/>
        </w:rPr>
        <w:t xml:space="preserve"> </w:t>
      </w:r>
      <w:r w:rsidR="00FF35DD">
        <w:rPr>
          <w:color w:val="000000"/>
          <w:sz w:val="28"/>
          <w:szCs w:val="28"/>
        </w:rPr>
        <w:t>trong lĩnh vực hình sự</w:t>
      </w:r>
      <w:r w:rsidRPr="00976D62">
        <w:rPr>
          <w:color w:val="000000"/>
          <w:sz w:val="28"/>
          <w:szCs w:val="28"/>
        </w:rPr>
        <w:t xml:space="preserve"> là một nhiệm vụ quan trọng, cần chú trọng để ưu tiên giải quyết và phải là</w:t>
      </w:r>
      <w:r w:rsidR="009D3162">
        <w:rPr>
          <w:color w:val="000000"/>
          <w:sz w:val="28"/>
          <w:szCs w:val="28"/>
        </w:rPr>
        <w:t>m với tinh thần trách nhiệm cao</w:t>
      </w:r>
      <w:r w:rsidRPr="00976D62">
        <w:rPr>
          <w:color w:val="000000"/>
          <w:sz w:val="28"/>
          <w:szCs w:val="28"/>
        </w:rPr>
        <w:t>; tuyệt đối không được làm một cách qua loa, cẩu thả hoặc làm không có tinh thần trách nhiệm.</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lastRenderedPageBreak/>
        <w:t xml:space="preserve">- Thực hiện nghiêm túc Quy chế số </w:t>
      </w:r>
      <w:r w:rsidR="009D3162">
        <w:rPr>
          <w:color w:val="000000"/>
          <w:sz w:val="28"/>
          <w:szCs w:val="28"/>
        </w:rPr>
        <w:t>222</w:t>
      </w:r>
      <w:r w:rsidRPr="00976D62">
        <w:rPr>
          <w:color w:val="000000"/>
          <w:sz w:val="28"/>
          <w:szCs w:val="28"/>
        </w:rPr>
        <w:t xml:space="preserve"> ngày </w:t>
      </w:r>
      <w:r w:rsidR="009D3162">
        <w:rPr>
          <w:color w:val="000000"/>
          <w:sz w:val="28"/>
          <w:szCs w:val="28"/>
        </w:rPr>
        <w:t>2</w:t>
      </w:r>
      <w:r w:rsidRPr="00976D62">
        <w:rPr>
          <w:color w:val="000000"/>
          <w:sz w:val="28"/>
          <w:szCs w:val="28"/>
        </w:rPr>
        <w:t>2/</w:t>
      </w:r>
      <w:r w:rsidR="009D3162">
        <w:rPr>
          <w:color w:val="000000"/>
          <w:sz w:val="28"/>
          <w:szCs w:val="28"/>
        </w:rPr>
        <w:t>6</w:t>
      </w:r>
      <w:r w:rsidRPr="00976D62">
        <w:rPr>
          <w:color w:val="000000"/>
          <w:sz w:val="28"/>
          <w:szCs w:val="28"/>
        </w:rPr>
        <w:t>/20</w:t>
      </w:r>
      <w:r w:rsidR="009D3162">
        <w:rPr>
          <w:color w:val="000000"/>
          <w:sz w:val="28"/>
          <w:szCs w:val="28"/>
        </w:rPr>
        <w:t>23</w:t>
      </w:r>
      <w:r w:rsidRPr="00976D62">
        <w:rPr>
          <w:color w:val="000000"/>
          <w:sz w:val="28"/>
          <w:szCs w:val="28"/>
        </w:rPr>
        <w:t xml:space="preserve"> của Viện KSND tối cao; Thông tư liên tịch số 02 ngày 05/9/2018 của Liên ngành Trung ương quy định việc phối hợp thi hành một số quy định của Bộ luật tố tụng hình sự về khiếu nại, tố cáo đồng thời phải tích cực, chủ động nghiên cứu những quy định của pháp luật và những văn bản liên quan đến nội dung khiếu nại, tố cáo</w:t>
      </w:r>
      <w:r w:rsidR="004D52CF">
        <w:rPr>
          <w:color w:val="000000"/>
          <w:sz w:val="28"/>
          <w:szCs w:val="28"/>
        </w:rPr>
        <w:t xml:space="preserve"> trong lĩnh vực hình sự</w:t>
      </w:r>
      <w:r w:rsidRPr="00976D62">
        <w:rPr>
          <w:color w:val="000000"/>
          <w:sz w:val="28"/>
          <w:szCs w:val="28"/>
        </w:rPr>
        <w:t xml:space="preserve"> để tham mưu, đề xuất giải quyết đảm bảo có căn cứ. Những trường hợp có tính chất phức tạp, có khó khăn, vướng mắc về nhận thức và áp dụng pháp luật thì cần đưa ra trao đổi, thảo luận kỹ trong đơn vị</w:t>
      </w:r>
      <w:r w:rsidR="004D52CF">
        <w:rPr>
          <w:color w:val="000000"/>
          <w:sz w:val="28"/>
          <w:szCs w:val="28"/>
        </w:rPr>
        <w:t xml:space="preserve"> hoặc báo cáo phòng nghiệp vụ</w:t>
      </w:r>
      <w:r w:rsidRPr="00976D62">
        <w:rPr>
          <w:color w:val="000000"/>
          <w:sz w:val="28"/>
          <w:szCs w:val="28"/>
        </w:rPr>
        <w:t xml:space="preserve"> trước khi đề xuất giải quyết.</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 xml:space="preserve">- Lãnh đạo </w:t>
      </w:r>
      <w:r w:rsidR="004D52CF">
        <w:rPr>
          <w:color w:val="000000"/>
          <w:sz w:val="28"/>
          <w:szCs w:val="28"/>
        </w:rPr>
        <w:t>đơn vị</w:t>
      </w:r>
      <w:r w:rsidRPr="00976D62">
        <w:rPr>
          <w:color w:val="000000"/>
          <w:sz w:val="28"/>
          <w:szCs w:val="28"/>
        </w:rPr>
        <w:t xml:space="preserve"> phải trực tiếp nghiên cứu kỹ nội dung đơn khiếu nại, tố cáo. Căn cứ tính chất vụ việc để phân công cho Kiểm sát viên cho phù hợp nhằm phát huy tối đa năng lực của mỗi Kiểm sát viên; đối với những đơn khiếu nại, tố cáo có tính chất phức tạp, nhạy cảm, được báo chí và dư luận xã hội quan tâm thì Lãnh đạo </w:t>
      </w:r>
      <w:r w:rsidR="004D52CF">
        <w:rPr>
          <w:color w:val="000000"/>
          <w:sz w:val="28"/>
          <w:szCs w:val="28"/>
        </w:rPr>
        <w:t>đơn vị</w:t>
      </w:r>
      <w:r w:rsidRPr="00976D62">
        <w:rPr>
          <w:color w:val="000000"/>
          <w:sz w:val="28"/>
          <w:szCs w:val="28"/>
        </w:rPr>
        <w:t xml:space="preserve"> trực tiếp nghiên cứu</w:t>
      </w:r>
      <w:r w:rsidR="004D52CF">
        <w:rPr>
          <w:color w:val="000000"/>
          <w:sz w:val="28"/>
          <w:szCs w:val="28"/>
        </w:rPr>
        <w:t>,</w:t>
      </w:r>
      <w:r w:rsidRPr="00976D62">
        <w:rPr>
          <w:color w:val="000000"/>
          <w:sz w:val="28"/>
          <w:szCs w:val="28"/>
        </w:rPr>
        <w:t xml:space="preserve"> giải quyết.</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 - Kiểm sát viên phải nghiên cứu kỹ hồ sơ, nắm chắc và đầy đủ các tình tiết vụ việc. Đối với những trường hợp do Cơ quan điều tra xác minh, điều tra chưa đầy đủ, còn có mâu thuẫn thì phải có văn bản yêu cầu Cơ quan điều tra bổ sung làm căn cứ giải quyết. Những vụ việc phức tạp cần nhiều thời gian nghiên cứu, đánh giá nên chưa thể giải quyết ngay thì phải có văn bản thông báo cho người có đơn khiếu nại, tố cáo biết để chờ kết quả giải quyết.</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 Phải chú trọng nâng cao hiệu quả đối thoại: Kiểm sát viên cần chuẩn bị kỹ nội dung trước khi tiến hành đối thoại và cần xác định đây là nhiệm vụ bắt buộc, khi tiến hành đối thoại phải có thái độ xử sự đúng mực và tôn trọng công dân. Thực tiễn cho thấy nếu đối thoại đạt kết quả tốt thì có thể người khiếu nại sẽ rút đơn hoặc làm giảm căng thẳng, mâu thuẫn và giúp họ hiểu hơn về nhưng quy định của pháp luật liên quan đến nội dung khiếu nại.</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Thông qua đối thoại, trường hợp người có đơn cung cấp những tài liệu, chứng cứ mới hoặc đề nghị điều tra, xác minh làm rõ thêm những nội dung, tình tiết quan trọng, có ý nghĩa hoặc có những kiến nghị, phản ánh chính đáng thì cần ghi nhận đầy đủ, nghiên cứu kỹ lưỡng trước khi giải quyết</w:t>
      </w:r>
      <w:r w:rsidR="00823B14">
        <w:rPr>
          <w:color w:val="000000"/>
          <w:sz w:val="28"/>
          <w:szCs w:val="28"/>
        </w:rPr>
        <w:t xml:space="preserve"> </w:t>
      </w:r>
      <w:r w:rsidRPr="00976D62">
        <w:rPr>
          <w:color w:val="000000"/>
          <w:sz w:val="28"/>
          <w:szCs w:val="28"/>
        </w:rPr>
        <w:t>nhằm đảm bảo quyền và lợi ích hợp pháp của công</w:t>
      </w:r>
      <w:bookmarkStart w:id="0" w:name="_GoBack"/>
      <w:bookmarkEnd w:id="0"/>
      <w:r w:rsidRPr="00976D62">
        <w:rPr>
          <w:color w:val="000000"/>
          <w:sz w:val="28"/>
          <w:szCs w:val="28"/>
        </w:rPr>
        <w:t xml:space="preserve"> dân theo quy định của pháp luật, tránh việc công dân có đơn khiếu kiện bức xúc, kéo dài.</w:t>
      </w:r>
    </w:p>
    <w:p w:rsidR="00976D62" w:rsidRPr="00976D6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 Kiểm sát viên khi soạn thảo ban hành dự thảo quyết định, kết luận giải quyết phải hết sức thận trọng, cẩn thận; chỉ nên khẳng định, kết luận những nội dung đã có cơ sở chắc chắn và có đầy đủ căn cứ, không nên nêu những nội dung dài dòng, không cần thiết, không liên quan; phải rà soát, kiểm tra văn bản và tuyệt đối không để xảy ra sai sót không đáng có như lỗi về kỹ thuật, chính tả, các thông tin liên quan đến người có đơn.</w:t>
      </w:r>
    </w:p>
    <w:p w:rsidR="00762232" w:rsidRDefault="00976D62" w:rsidP="00970027">
      <w:pPr>
        <w:pStyle w:val="NormalWeb"/>
        <w:shd w:val="clear" w:color="auto" w:fill="FFFFFF"/>
        <w:spacing w:before="60" w:beforeAutospacing="0" w:after="0" w:afterAutospacing="0"/>
        <w:ind w:firstLine="709"/>
        <w:jc w:val="both"/>
        <w:rPr>
          <w:color w:val="000000"/>
          <w:sz w:val="28"/>
          <w:szCs w:val="28"/>
        </w:rPr>
      </w:pPr>
      <w:r w:rsidRPr="00976D62">
        <w:rPr>
          <w:color w:val="000000"/>
          <w:sz w:val="28"/>
          <w:szCs w:val="28"/>
        </w:rPr>
        <w:t>- Thông qua nghiên cứu, giải quyết đơn khiếu nại, tố cáo nếu phát hiện có vi phạm, thiếu sót trong quá trình giải quyết nguồn tin tội phạm, điều tra xác minh hoặc giải quyết khiếu nại, tố cáo thì cần ban hành văn bản kiến nghị để yêu cầu khắc phục và phòng ngừa vi phạm./.</w:t>
      </w:r>
    </w:p>
    <w:p w:rsidR="00BC2DD9" w:rsidRPr="00755AB3" w:rsidRDefault="005F5C46" w:rsidP="00970027">
      <w:pPr>
        <w:pStyle w:val="NormalWeb"/>
        <w:shd w:val="clear" w:color="auto" w:fill="FFFFFF"/>
        <w:spacing w:before="60" w:beforeAutospacing="0" w:after="0" w:afterAutospacing="0"/>
        <w:jc w:val="both"/>
        <w:rPr>
          <w:color w:val="333333"/>
          <w:sz w:val="28"/>
          <w:szCs w:val="28"/>
        </w:rPr>
      </w:pPr>
      <w:r>
        <w:rPr>
          <w:b/>
          <w:sz w:val="28"/>
          <w:szCs w:val="28"/>
        </w:rPr>
        <w:lastRenderedPageBreak/>
        <w:tab/>
      </w:r>
      <w:r w:rsidR="007C4100" w:rsidRPr="007C4100">
        <w:rPr>
          <w:b/>
          <w:sz w:val="28"/>
          <w:szCs w:val="28"/>
        </w:rPr>
        <w:t>* Khó khăn, vướng mắc:</w:t>
      </w:r>
      <w:r w:rsidR="007C4100">
        <w:rPr>
          <w:sz w:val="28"/>
          <w:szCs w:val="28"/>
        </w:rPr>
        <w:t xml:space="preserve"> </w:t>
      </w:r>
      <w:r w:rsidR="00755AB3" w:rsidRPr="00755AB3">
        <w:rPr>
          <w:color w:val="000000"/>
          <w:sz w:val="28"/>
          <w:szCs w:val="28"/>
          <w:shd w:val="clear" w:color="auto" w:fill="FFFFFF"/>
        </w:rPr>
        <w:t>Điều 475 BLTTHS quy định khi xảy ra trường hợp người có đơn khiếu nại trong tố tụng hình sự thì </w:t>
      </w:r>
      <w:r w:rsidR="00755AB3" w:rsidRPr="00755AB3">
        <w:rPr>
          <w:rStyle w:val="Emphasis"/>
          <w:color w:val="000000"/>
          <w:sz w:val="28"/>
          <w:szCs w:val="28"/>
          <w:shd w:val="clear" w:color="auto" w:fill="FFFFFF"/>
        </w:rPr>
        <w:t>thời hạn để cơ quan có thẩm quyền giải quyết là 7 ngày</w:t>
      </w:r>
      <w:r w:rsidR="00755AB3" w:rsidRPr="00755AB3">
        <w:rPr>
          <w:color w:val="000000"/>
          <w:sz w:val="28"/>
          <w:szCs w:val="28"/>
          <w:shd w:val="clear" w:color="auto" w:fill="FFFFFF"/>
        </w:rPr>
        <w:t>. Tuy nhiên, theo quy định tại Điều 7 TTLT số 02</w:t>
      </w:r>
      <w:r w:rsidR="00755AB3">
        <w:rPr>
          <w:color w:val="000000"/>
          <w:sz w:val="28"/>
          <w:szCs w:val="28"/>
          <w:shd w:val="clear" w:color="auto" w:fill="FFFFFF"/>
        </w:rPr>
        <w:t>/2018</w:t>
      </w:r>
      <w:r w:rsidR="00755AB3" w:rsidRPr="00755AB3">
        <w:rPr>
          <w:color w:val="000000"/>
          <w:sz w:val="28"/>
          <w:szCs w:val="28"/>
          <w:shd w:val="clear" w:color="auto" w:fill="FFFFFF"/>
        </w:rPr>
        <w:t>, kể từ ngày nhận được khiếu nại cơ quan, người có thẩm quyền giải quyết khiếu nại phải thụ lý và thực hiện các thủ tục: Ban hành văn bản yêu cầu người khiếu nại trình bày và cung cấp thông tin, tài liệu, chứng cứ để làm rõ nội dung khiếu nại; yêu cầu người bị khiếu nại giải trình bằng văn bản; kiểm tra tính có căn cứ và hợp pháp của quyết định tố tụng, hành vi tố tụng, quyết định giải quyết khiếu nại bị khiếu nại; tiến hành xác minh nội dung khiếu nại và cuối cùng là ra quyết định giải quyết khiếu nại. </w:t>
      </w:r>
      <w:r w:rsidR="00755AB3" w:rsidRPr="00755AB3">
        <w:rPr>
          <w:rStyle w:val="Emphasis"/>
          <w:color w:val="000000"/>
          <w:sz w:val="28"/>
          <w:szCs w:val="28"/>
          <w:shd w:val="clear" w:color="auto" w:fill="FFFFFF"/>
        </w:rPr>
        <w:t>Trong những trường hợp cần tiến hành xác minh nếu thời hạn xác minh nội dung khiếu nại đã hết, nhưng nội dung xác minh chưa thực hiện xong thì người giải quyết khiếu nại xem xét gia hạn thời hạn xác minh, thời hạn gia hạn xác minh không vượt quá thời hạn giải quyết khiếu nại.</w:t>
      </w:r>
      <w:r w:rsidR="00755AB3" w:rsidRPr="00755AB3">
        <w:rPr>
          <w:color w:val="000000"/>
          <w:sz w:val="28"/>
          <w:szCs w:val="28"/>
          <w:shd w:val="clear" w:color="auto" w:fill="FFFFFF"/>
        </w:rPr>
        <w:t> Có thể thấy quy định thời hạn giải quyết như trên là </w:t>
      </w:r>
      <w:r w:rsidR="00755AB3" w:rsidRPr="00755AB3">
        <w:rPr>
          <w:rStyle w:val="Strong"/>
          <w:color w:val="000000"/>
          <w:sz w:val="28"/>
          <w:szCs w:val="28"/>
          <w:shd w:val="clear" w:color="auto" w:fill="FFFFFF"/>
        </w:rPr>
        <w:t>rất ngắn</w:t>
      </w:r>
      <w:r w:rsidR="00755AB3" w:rsidRPr="00755AB3">
        <w:rPr>
          <w:color w:val="000000"/>
          <w:sz w:val="28"/>
          <w:szCs w:val="28"/>
          <w:shd w:val="clear" w:color="auto" w:fill="FFFFFF"/>
        </w:rPr>
        <w:t> so với yêu cầu tiến hành kiểm tra, xác minh nội dung khiếu nại để làm cơ sở giải quyết. Do vậy, sẽ tạo áp lực về thời hạn cho cơ quan và người có trách nhiệm giải quyết khiếu nại, với yêu cầu phải tiến hành nhiều bước, trình tự thủ tục xác minh nhưng thời hạn giải quyết khiếu nại ngắn sẽ dẫn đến hai trường hợp là vi phạm về thời hạn giải quyết khiếu nại theo quy định hoặc việc kiểm tra, xác minh nội dung khiếu nại sơ sài, chưa xem xét đầy đủ được các nội dung, tình tiết có liên quan, không giải quyết triệt để vấn đề bị khiếu nại.</w:t>
      </w:r>
    </w:p>
    <w:p w:rsidR="007C4100" w:rsidRPr="00C84199" w:rsidRDefault="00033292" w:rsidP="00970027">
      <w:pPr>
        <w:pStyle w:val="NormalWeb"/>
        <w:shd w:val="clear" w:color="auto" w:fill="FFFFFF"/>
        <w:spacing w:before="60" w:beforeAutospacing="0" w:after="0" w:afterAutospacing="0"/>
        <w:ind w:firstLine="709"/>
        <w:jc w:val="both"/>
        <w:rPr>
          <w:color w:val="000000"/>
          <w:sz w:val="28"/>
          <w:szCs w:val="28"/>
        </w:rPr>
      </w:pPr>
      <w:r>
        <w:rPr>
          <w:color w:val="000000"/>
          <w:sz w:val="28"/>
          <w:szCs w:val="28"/>
        </w:rPr>
        <w:t>Giải quyết đơn khiếu nại, tố cáo trong lĩnh vực hình sự là một nhiệm vụ quan trọng, góp phần bảo vệ quyền lợi hợp pháp của công dân và bảo đảm tính nghiêm minh của pháp luật. Với những kết quả đạt được và bài học rút ra từ thực tiễn</w:t>
      </w:r>
      <w:r w:rsidR="00B60F0B">
        <w:rPr>
          <w:color w:val="000000"/>
          <w:sz w:val="28"/>
          <w:szCs w:val="28"/>
        </w:rPr>
        <w:t>, Viện KSND huyện Gia Lộc sẽ tiếp tục nỗ lực, nâng cao chất lượng công tác này trong thời gian tới.</w:t>
      </w:r>
      <w:r>
        <w:rPr>
          <w:color w:val="000000"/>
          <w:sz w:val="28"/>
          <w:szCs w:val="28"/>
        </w:rPr>
        <w:t xml:space="preserve"> </w:t>
      </w:r>
    </w:p>
    <w:sectPr w:rsidR="007C4100" w:rsidRPr="00C84199" w:rsidSect="00BF24EB">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AE" w:rsidRDefault="003140AE" w:rsidP="008148B2">
      <w:pPr>
        <w:spacing w:after="0" w:line="240" w:lineRule="auto"/>
      </w:pPr>
      <w:r>
        <w:separator/>
      </w:r>
    </w:p>
  </w:endnote>
  <w:endnote w:type="continuationSeparator" w:id="0">
    <w:p w:rsidR="003140AE" w:rsidRDefault="003140AE" w:rsidP="0081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42802"/>
      <w:docPartObj>
        <w:docPartGallery w:val="Page Numbers (Bottom of Page)"/>
        <w:docPartUnique/>
      </w:docPartObj>
    </w:sdtPr>
    <w:sdtEndPr>
      <w:rPr>
        <w:noProof/>
      </w:rPr>
    </w:sdtEndPr>
    <w:sdtContent>
      <w:p w:rsidR="008148B2" w:rsidRDefault="008148B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148B2" w:rsidRDefault="00814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AE" w:rsidRDefault="003140AE" w:rsidP="008148B2">
      <w:pPr>
        <w:spacing w:after="0" w:line="240" w:lineRule="auto"/>
      </w:pPr>
      <w:r>
        <w:separator/>
      </w:r>
    </w:p>
  </w:footnote>
  <w:footnote w:type="continuationSeparator" w:id="0">
    <w:p w:rsidR="003140AE" w:rsidRDefault="003140AE" w:rsidP="00814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40FD"/>
    <w:rsid w:val="00033292"/>
    <w:rsid w:val="00097548"/>
    <w:rsid w:val="000B0BD9"/>
    <w:rsid w:val="000E6BEB"/>
    <w:rsid w:val="001218BC"/>
    <w:rsid w:val="001C30A4"/>
    <w:rsid w:val="002156AC"/>
    <w:rsid w:val="002561D0"/>
    <w:rsid w:val="003140AE"/>
    <w:rsid w:val="00315D56"/>
    <w:rsid w:val="0034641F"/>
    <w:rsid w:val="00355361"/>
    <w:rsid w:val="0036360A"/>
    <w:rsid w:val="00371982"/>
    <w:rsid w:val="0038323F"/>
    <w:rsid w:val="00402A0A"/>
    <w:rsid w:val="004471DB"/>
    <w:rsid w:val="0045070E"/>
    <w:rsid w:val="004D52CF"/>
    <w:rsid w:val="004E61E9"/>
    <w:rsid w:val="004F500F"/>
    <w:rsid w:val="004F7EF4"/>
    <w:rsid w:val="0050225F"/>
    <w:rsid w:val="005C34E8"/>
    <w:rsid w:val="005F5C46"/>
    <w:rsid w:val="00626816"/>
    <w:rsid w:val="006D3335"/>
    <w:rsid w:val="00755AB3"/>
    <w:rsid w:val="00762232"/>
    <w:rsid w:val="007C4100"/>
    <w:rsid w:val="007F5041"/>
    <w:rsid w:val="008148B2"/>
    <w:rsid w:val="00823B14"/>
    <w:rsid w:val="00833C36"/>
    <w:rsid w:val="0084615B"/>
    <w:rsid w:val="008A4C28"/>
    <w:rsid w:val="008C747F"/>
    <w:rsid w:val="00970027"/>
    <w:rsid w:val="00976D62"/>
    <w:rsid w:val="009D3162"/>
    <w:rsid w:val="00A57526"/>
    <w:rsid w:val="00A723EA"/>
    <w:rsid w:val="00A843F9"/>
    <w:rsid w:val="00AE151B"/>
    <w:rsid w:val="00AE4392"/>
    <w:rsid w:val="00AE773D"/>
    <w:rsid w:val="00B60F0B"/>
    <w:rsid w:val="00B618FF"/>
    <w:rsid w:val="00BC2DD9"/>
    <w:rsid w:val="00BD55AA"/>
    <w:rsid w:val="00BF24EB"/>
    <w:rsid w:val="00C03B24"/>
    <w:rsid w:val="00C1621F"/>
    <w:rsid w:val="00C84199"/>
    <w:rsid w:val="00CE4E20"/>
    <w:rsid w:val="00D0187F"/>
    <w:rsid w:val="00D02DA7"/>
    <w:rsid w:val="00D32561"/>
    <w:rsid w:val="00E170FB"/>
    <w:rsid w:val="00E440FD"/>
    <w:rsid w:val="00E92826"/>
    <w:rsid w:val="00F064A3"/>
    <w:rsid w:val="00F17410"/>
    <w:rsid w:val="00F20756"/>
    <w:rsid w:val="00F4456B"/>
    <w:rsid w:val="00FF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E9"/>
  </w:style>
  <w:style w:type="paragraph" w:styleId="Heading1">
    <w:name w:val="heading 1"/>
    <w:basedOn w:val="Normal"/>
    <w:link w:val="Heading1Char"/>
    <w:uiPriority w:val="9"/>
    <w:qFormat/>
    <w:rsid w:val="00E44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0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40FD"/>
    <w:rPr>
      <w:i/>
      <w:iCs/>
    </w:rPr>
  </w:style>
  <w:style w:type="character" w:customStyle="1" w:styleId="Heading1Char">
    <w:name w:val="Heading 1 Char"/>
    <w:basedOn w:val="DefaultParagraphFont"/>
    <w:link w:val="Heading1"/>
    <w:uiPriority w:val="9"/>
    <w:rsid w:val="00E440FD"/>
    <w:rPr>
      <w:rFonts w:ascii="Times New Roman" w:eastAsia="Times New Roman" w:hAnsi="Times New Roman" w:cs="Times New Roman"/>
      <w:b/>
      <w:bCs/>
      <w:kern w:val="36"/>
      <w:sz w:val="48"/>
      <w:szCs w:val="48"/>
    </w:rPr>
  </w:style>
  <w:style w:type="paragraph" w:customStyle="1" w:styleId="posttime">
    <w:name w:val="posttime"/>
    <w:basedOn w:val="Normal"/>
    <w:rsid w:val="00E44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nd2013-postdateicon">
    <w:name w:val="hand2013-postdateicon"/>
    <w:basedOn w:val="DefaultParagraphFont"/>
    <w:rsid w:val="00E440FD"/>
  </w:style>
  <w:style w:type="character" w:customStyle="1" w:styleId="hand2013-postauthoricon">
    <w:name w:val="hand2013-postauthoricon"/>
    <w:basedOn w:val="DefaultParagraphFont"/>
    <w:rsid w:val="00E440FD"/>
  </w:style>
  <w:style w:type="character" w:styleId="Strong">
    <w:name w:val="Strong"/>
    <w:basedOn w:val="DefaultParagraphFont"/>
    <w:uiPriority w:val="22"/>
    <w:qFormat/>
    <w:rsid w:val="00E440FD"/>
    <w:rPr>
      <w:b/>
      <w:bCs/>
    </w:rPr>
  </w:style>
  <w:style w:type="paragraph" w:styleId="BalloonText">
    <w:name w:val="Balloon Text"/>
    <w:basedOn w:val="Normal"/>
    <w:link w:val="BalloonTextChar"/>
    <w:uiPriority w:val="99"/>
    <w:semiHidden/>
    <w:unhideWhenUsed/>
    <w:rsid w:val="00F06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A3"/>
    <w:rPr>
      <w:rFonts w:ascii="Tahoma" w:hAnsi="Tahoma" w:cs="Tahoma"/>
      <w:sz w:val="16"/>
      <w:szCs w:val="16"/>
    </w:rPr>
  </w:style>
  <w:style w:type="paragraph" w:styleId="Header">
    <w:name w:val="header"/>
    <w:basedOn w:val="Normal"/>
    <w:link w:val="HeaderChar"/>
    <w:uiPriority w:val="99"/>
    <w:unhideWhenUsed/>
    <w:rsid w:val="00814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8B2"/>
  </w:style>
  <w:style w:type="paragraph" w:styleId="Footer">
    <w:name w:val="footer"/>
    <w:basedOn w:val="Normal"/>
    <w:link w:val="FooterChar"/>
    <w:uiPriority w:val="99"/>
    <w:unhideWhenUsed/>
    <w:rsid w:val="00814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30398">
      <w:bodyDiv w:val="1"/>
      <w:marLeft w:val="0"/>
      <w:marRight w:val="0"/>
      <w:marTop w:val="0"/>
      <w:marBottom w:val="0"/>
      <w:divBdr>
        <w:top w:val="none" w:sz="0" w:space="0" w:color="auto"/>
        <w:left w:val="none" w:sz="0" w:space="0" w:color="auto"/>
        <w:bottom w:val="none" w:sz="0" w:space="0" w:color="auto"/>
        <w:right w:val="none" w:sz="0" w:space="0" w:color="auto"/>
      </w:divBdr>
    </w:div>
    <w:div w:id="587731681">
      <w:bodyDiv w:val="1"/>
      <w:marLeft w:val="0"/>
      <w:marRight w:val="0"/>
      <w:marTop w:val="0"/>
      <w:marBottom w:val="0"/>
      <w:divBdr>
        <w:top w:val="none" w:sz="0" w:space="0" w:color="auto"/>
        <w:left w:val="none" w:sz="0" w:space="0" w:color="auto"/>
        <w:bottom w:val="none" w:sz="0" w:space="0" w:color="auto"/>
        <w:right w:val="none" w:sz="0" w:space="0" w:color="auto"/>
      </w:divBdr>
      <w:divsChild>
        <w:div w:id="970599968">
          <w:marLeft w:val="0"/>
          <w:marRight w:val="0"/>
          <w:marTop w:val="149"/>
          <w:marBottom w:val="149"/>
          <w:divBdr>
            <w:top w:val="none" w:sz="0" w:space="0" w:color="auto"/>
            <w:left w:val="none" w:sz="0" w:space="0" w:color="auto"/>
            <w:bottom w:val="none" w:sz="0" w:space="0" w:color="auto"/>
            <w:right w:val="none" w:sz="0" w:space="0" w:color="auto"/>
          </w:divBdr>
        </w:div>
      </w:divsChild>
    </w:div>
    <w:div w:id="1206137835">
      <w:bodyDiv w:val="1"/>
      <w:marLeft w:val="0"/>
      <w:marRight w:val="0"/>
      <w:marTop w:val="0"/>
      <w:marBottom w:val="0"/>
      <w:divBdr>
        <w:top w:val="none" w:sz="0" w:space="0" w:color="auto"/>
        <w:left w:val="none" w:sz="0" w:space="0" w:color="auto"/>
        <w:bottom w:val="none" w:sz="0" w:space="0" w:color="auto"/>
        <w:right w:val="none" w:sz="0" w:space="0" w:color="auto"/>
      </w:divBdr>
      <w:divsChild>
        <w:div w:id="132792294">
          <w:marLeft w:val="0"/>
          <w:marRight w:val="0"/>
          <w:marTop w:val="248"/>
          <w:marBottom w:val="0"/>
          <w:divBdr>
            <w:top w:val="none" w:sz="0" w:space="0" w:color="auto"/>
            <w:left w:val="none" w:sz="0" w:space="0" w:color="auto"/>
            <w:bottom w:val="none" w:sz="0" w:space="0" w:color="auto"/>
            <w:right w:val="none" w:sz="0" w:space="0" w:color="auto"/>
          </w:divBdr>
          <w:divsChild>
            <w:div w:id="877740994">
              <w:marLeft w:val="0"/>
              <w:marRight w:val="0"/>
              <w:marTop w:val="0"/>
              <w:marBottom w:val="0"/>
              <w:divBdr>
                <w:top w:val="none" w:sz="0" w:space="0" w:color="auto"/>
                <w:left w:val="none" w:sz="0" w:space="0" w:color="auto"/>
                <w:bottom w:val="none" w:sz="0" w:space="0" w:color="auto"/>
                <w:right w:val="none" w:sz="0" w:space="0" w:color="auto"/>
              </w:divBdr>
            </w:div>
          </w:divsChild>
        </w:div>
        <w:div w:id="1749229238">
          <w:marLeft w:val="0"/>
          <w:marRight w:val="0"/>
          <w:marTop w:val="0"/>
          <w:marBottom w:val="0"/>
          <w:divBdr>
            <w:top w:val="none" w:sz="0" w:space="0" w:color="auto"/>
            <w:left w:val="none" w:sz="0" w:space="0" w:color="auto"/>
            <w:bottom w:val="none" w:sz="0" w:space="0" w:color="auto"/>
            <w:right w:val="none" w:sz="0" w:space="0" w:color="auto"/>
          </w:divBdr>
        </w:div>
      </w:divsChild>
    </w:div>
    <w:div w:id="1522158760">
      <w:bodyDiv w:val="1"/>
      <w:marLeft w:val="0"/>
      <w:marRight w:val="0"/>
      <w:marTop w:val="0"/>
      <w:marBottom w:val="0"/>
      <w:divBdr>
        <w:top w:val="none" w:sz="0" w:space="0" w:color="auto"/>
        <w:left w:val="none" w:sz="0" w:space="0" w:color="auto"/>
        <w:bottom w:val="none" w:sz="0" w:space="0" w:color="auto"/>
        <w:right w:val="none" w:sz="0" w:space="0" w:color="auto"/>
      </w:divBdr>
      <w:divsChild>
        <w:div w:id="698119308">
          <w:marLeft w:val="0"/>
          <w:marRight w:val="0"/>
          <w:marTop w:val="0"/>
          <w:marBottom w:val="0"/>
          <w:divBdr>
            <w:top w:val="none" w:sz="0" w:space="0" w:color="auto"/>
            <w:left w:val="none" w:sz="0" w:space="0" w:color="auto"/>
            <w:bottom w:val="none" w:sz="0" w:space="0" w:color="auto"/>
            <w:right w:val="none" w:sz="0" w:space="0" w:color="auto"/>
          </w:divBdr>
        </w:div>
      </w:divsChild>
    </w:div>
    <w:div w:id="1598098420">
      <w:bodyDiv w:val="1"/>
      <w:marLeft w:val="0"/>
      <w:marRight w:val="0"/>
      <w:marTop w:val="0"/>
      <w:marBottom w:val="0"/>
      <w:divBdr>
        <w:top w:val="none" w:sz="0" w:space="0" w:color="auto"/>
        <w:left w:val="none" w:sz="0" w:space="0" w:color="auto"/>
        <w:bottom w:val="none" w:sz="0" w:space="0" w:color="auto"/>
        <w:right w:val="none" w:sz="0" w:space="0" w:color="auto"/>
      </w:divBdr>
    </w:div>
    <w:div w:id="1718165469">
      <w:bodyDiv w:val="1"/>
      <w:marLeft w:val="0"/>
      <w:marRight w:val="0"/>
      <w:marTop w:val="0"/>
      <w:marBottom w:val="0"/>
      <w:divBdr>
        <w:top w:val="none" w:sz="0" w:space="0" w:color="auto"/>
        <w:left w:val="none" w:sz="0" w:space="0" w:color="auto"/>
        <w:bottom w:val="none" w:sz="0" w:space="0" w:color="auto"/>
        <w:right w:val="none" w:sz="0" w:space="0" w:color="auto"/>
      </w:divBdr>
    </w:div>
    <w:div w:id="1724523996">
      <w:bodyDiv w:val="1"/>
      <w:marLeft w:val="0"/>
      <w:marRight w:val="0"/>
      <w:marTop w:val="0"/>
      <w:marBottom w:val="0"/>
      <w:divBdr>
        <w:top w:val="none" w:sz="0" w:space="0" w:color="auto"/>
        <w:left w:val="none" w:sz="0" w:space="0" w:color="auto"/>
        <w:bottom w:val="none" w:sz="0" w:space="0" w:color="auto"/>
        <w:right w:val="none" w:sz="0" w:space="0" w:color="auto"/>
      </w:divBdr>
      <w:divsChild>
        <w:div w:id="1840581672">
          <w:marLeft w:val="0"/>
          <w:marRight w:val="0"/>
          <w:marTop w:val="149"/>
          <w:marBottom w:val="149"/>
          <w:divBdr>
            <w:top w:val="none" w:sz="0" w:space="0" w:color="auto"/>
            <w:left w:val="none" w:sz="0" w:space="0" w:color="auto"/>
            <w:bottom w:val="none" w:sz="0" w:space="0" w:color="auto"/>
            <w:right w:val="none" w:sz="0" w:space="0" w:color="auto"/>
          </w:divBdr>
        </w:div>
      </w:divsChild>
    </w:div>
    <w:div w:id="1837721202">
      <w:bodyDiv w:val="1"/>
      <w:marLeft w:val="0"/>
      <w:marRight w:val="0"/>
      <w:marTop w:val="0"/>
      <w:marBottom w:val="0"/>
      <w:divBdr>
        <w:top w:val="none" w:sz="0" w:space="0" w:color="auto"/>
        <w:left w:val="none" w:sz="0" w:space="0" w:color="auto"/>
        <w:bottom w:val="none" w:sz="0" w:space="0" w:color="auto"/>
        <w:right w:val="none" w:sz="0" w:space="0" w:color="auto"/>
      </w:divBdr>
    </w:div>
    <w:div w:id="21446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VKS</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21AK22</cp:lastModifiedBy>
  <cp:revision>34</cp:revision>
  <dcterms:created xsi:type="dcterms:W3CDTF">2025-04-08T15:02:00Z</dcterms:created>
  <dcterms:modified xsi:type="dcterms:W3CDTF">2025-04-09T03:23:00Z</dcterms:modified>
</cp:coreProperties>
</file>